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6E" w:rsidRPr="00582B8A" w:rsidRDefault="007A566E" w:rsidP="007A5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2B8A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7A566E" w:rsidRPr="00582B8A" w:rsidRDefault="007A566E" w:rsidP="007A56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2B8A">
        <w:rPr>
          <w:rFonts w:ascii="Times New Roman" w:hAnsi="Times New Roman"/>
          <w:b/>
          <w:sz w:val="28"/>
          <w:szCs w:val="28"/>
          <w:lang w:val="uk-UA"/>
        </w:rPr>
        <w:t>КРИВОРІЗЬКИЙ НАЦІОНАЛЬНИЙ УНІВЕРСИТЕТ</w:t>
      </w:r>
    </w:p>
    <w:p w:rsidR="007A566E" w:rsidRDefault="007A566E" w:rsidP="007A566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A566E" w:rsidRDefault="007A566E" w:rsidP="007A566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E8672F" w:rsidRPr="00582B8A" w:rsidRDefault="00E8672F" w:rsidP="007A566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A566E" w:rsidRPr="00582B8A" w:rsidRDefault="007A566E" w:rsidP="007A566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A566E" w:rsidRPr="00582B8A" w:rsidRDefault="007A566E" w:rsidP="007A566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A566E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582B8A">
        <w:rPr>
          <w:rFonts w:ascii="Times New Roman" w:hAnsi="Times New Roman"/>
          <w:b/>
          <w:sz w:val="28"/>
          <w:szCs w:val="24"/>
          <w:lang w:val="uk-UA"/>
        </w:rPr>
        <w:t>ОСВІТНЬО-ПРОФЕСІЙНА ПРОГРАМА</w:t>
      </w:r>
    </w:p>
    <w:p w:rsidR="001A641A" w:rsidRPr="00582B8A" w:rsidRDefault="00827AE2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>(прое</w:t>
      </w:r>
      <w:bookmarkStart w:id="0" w:name="_GoBack"/>
      <w:bookmarkEnd w:id="0"/>
      <w:r w:rsidR="001A641A">
        <w:rPr>
          <w:rFonts w:ascii="Times New Roman" w:hAnsi="Times New Roman"/>
          <w:b/>
          <w:sz w:val="28"/>
          <w:szCs w:val="24"/>
          <w:lang w:val="uk-UA"/>
        </w:rPr>
        <w:t>кт)</w:t>
      </w:r>
    </w:p>
    <w:p w:rsidR="007A566E" w:rsidRPr="00582B8A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2B8A">
        <w:rPr>
          <w:rFonts w:ascii="Times New Roman" w:hAnsi="Times New Roman"/>
          <w:b/>
          <w:sz w:val="28"/>
          <w:szCs w:val="28"/>
          <w:lang w:val="uk-UA"/>
        </w:rPr>
        <w:t>Право</w:t>
      </w:r>
    </w:p>
    <w:p w:rsidR="007A566E" w:rsidRPr="00582B8A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582B8A">
        <w:rPr>
          <w:rFonts w:ascii="Times New Roman" w:hAnsi="Times New Roman"/>
          <w:b/>
          <w:sz w:val="28"/>
          <w:szCs w:val="24"/>
          <w:lang w:val="uk-UA"/>
        </w:rPr>
        <w:t>першого (бакалаврського) рівня вищої освіти</w:t>
      </w:r>
    </w:p>
    <w:p w:rsidR="007A566E" w:rsidRPr="00582B8A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582B8A">
        <w:rPr>
          <w:rFonts w:ascii="Times New Roman" w:hAnsi="Times New Roman"/>
          <w:b/>
          <w:sz w:val="28"/>
          <w:szCs w:val="24"/>
          <w:lang w:val="uk-UA"/>
        </w:rPr>
        <w:t>зі спеціальності 081 Право</w:t>
      </w:r>
    </w:p>
    <w:p w:rsidR="007A566E" w:rsidRPr="00582B8A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582B8A">
        <w:rPr>
          <w:rFonts w:ascii="Times New Roman" w:hAnsi="Times New Roman"/>
          <w:b/>
          <w:sz w:val="28"/>
          <w:szCs w:val="24"/>
          <w:lang w:val="uk-UA"/>
        </w:rPr>
        <w:t>галузі знань 08 Право</w:t>
      </w:r>
    </w:p>
    <w:p w:rsidR="007A566E" w:rsidRPr="00582B8A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582B8A">
        <w:rPr>
          <w:rFonts w:ascii="Times New Roman" w:hAnsi="Times New Roman"/>
          <w:b/>
          <w:sz w:val="28"/>
          <w:szCs w:val="24"/>
          <w:lang w:val="uk-UA"/>
        </w:rPr>
        <w:t>Кваліфікація: Бакалавр права</w:t>
      </w:r>
    </w:p>
    <w:p w:rsidR="007A566E" w:rsidRDefault="007A566E" w:rsidP="007A566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F36F60" w:rsidRPr="00582B8A" w:rsidRDefault="00F36F60" w:rsidP="007A566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7A566E" w:rsidRPr="008D3E5E" w:rsidRDefault="007A566E" w:rsidP="007A5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566E" w:rsidRPr="008D3E5E" w:rsidRDefault="006C7980" w:rsidP="007A566E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8D3E5E">
        <w:rPr>
          <w:rFonts w:ascii="Times New Roman" w:hAnsi="Times New Roman"/>
          <w:b/>
          <w:sz w:val="28"/>
          <w:szCs w:val="28"/>
          <w:lang w:val="uk-UA"/>
        </w:rPr>
        <w:t>ЗАТВЕРДЖЕНО ВЧЕНОЮ РАДОЮ</w:t>
      </w:r>
    </w:p>
    <w:p w:rsidR="00FD599E" w:rsidRPr="008D3E5E" w:rsidRDefault="00FD599E" w:rsidP="007A566E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8D3E5E">
        <w:rPr>
          <w:rFonts w:ascii="Times New Roman" w:hAnsi="Times New Roman"/>
          <w:b/>
          <w:sz w:val="28"/>
          <w:szCs w:val="28"/>
          <w:lang w:val="uk-UA"/>
        </w:rPr>
        <w:t>Криворізького національного університету</w:t>
      </w:r>
    </w:p>
    <w:p w:rsidR="007A566E" w:rsidRPr="008D3E5E" w:rsidRDefault="00803561" w:rsidP="007A566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D3E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566E" w:rsidRPr="008D3E5E">
        <w:rPr>
          <w:rFonts w:ascii="Times New Roman" w:hAnsi="Times New Roman"/>
          <w:sz w:val="28"/>
          <w:szCs w:val="28"/>
          <w:lang w:val="uk-UA"/>
        </w:rPr>
        <w:t>(пр</w:t>
      </w:r>
      <w:r w:rsidR="00930BBF">
        <w:rPr>
          <w:rFonts w:ascii="Times New Roman" w:hAnsi="Times New Roman"/>
          <w:sz w:val="28"/>
          <w:szCs w:val="28"/>
          <w:lang w:val="uk-UA"/>
        </w:rPr>
        <w:t>отокол №  ___</w:t>
      </w:r>
      <w:r w:rsidR="008A751E" w:rsidRPr="008D3E5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30BBF">
        <w:rPr>
          <w:rFonts w:ascii="Times New Roman" w:hAnsi="Times New Roman"/>
          <w:sz w:val="28"/>
          <w:szCs w:val="28"/>
          <w:lang w:val="uk-UA"/>
        </w:rPr>
        <w:t>_______</w:t>
      </w:r>
      <w:r w:rsidR="007A566E" w:rsidRPr="008D3E5E">
        <w:rPr>
          <w:rFonts w:ascii="Times New Roman" w:hAnsi="Times New Roman"/>
          <w:sz w:val="28"/>
          <w:szCs w:val="28"/>
          <w:lang w:val="uk-UA"/>
        </w:rPr>
        <w:t>р.)</w:t>
      </w:r>
    </w:p>
    <w:p w:rsidR="007A566E" w:rsidRPr="008D3E5E" w:rsidRDefault="007A566E" w:rsidP="007A566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0632E" w:rsidRPr="008D3E5E" w:rsidRDefault="0048543F" w:rsidP="00A76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Вве</w:t>
      </w:r>
      <w:r w:rsidR="00A7604F">
        <w:rPr>
          <w:rFonts w:ascii="Times New Roman" w:hAnsi="Times New Roman"/>
          <w:b/>
          <w:sz w:val="28"/>
          <w:szCs w:val="28"/>
          <w:lang w:val="uk-UA"/>
        </w:rPr>
        <w:t>дена</w:t>
      </w:r>
      <w:r w:rsidR="004763AC" w:rsidRPr="008D3E5E">
        <w:rPr>
          <w:rFonts w:ascii="Times New Roman" w:hAnsi="Times New Roman"/>
          <w:b/>
          <w:sz w:val="28"/>
          <w:szCs w:val="28"/>
          <w:lang w:val="uk-UA"/>
        </w:rPr>
        <w:t xml:space="preserve"> в дію з </w:t>
      </w:r>
      <w:r w:rsidR="00930BBF">
        <w:rPr>
          <w:rFonts w:ascii="Times New Roman" w:hAnsi="Times New Roman"/>
          <w:b/>
          <w:sz w:val="28"/>
          <w:szCs w:val="28"/>
          <w:lang w:val="uk-UA"/>
        </w:rPr>
        <w:t>________</w:t>
      </w:r>
    </w:p>
    <w:p w:rsidR="00AC4212" w:rsidRPr="008D3E5E" w:rsidRDefault="007A566E" w:rsidP="00FD599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8D3E5E">
        <w:rPr>
          <w:rFonts w:ascii="Times New Roman" w:hAnsi="Times New Roman"/>
          <w:sz w:val="28"/>
          <w:szCs w:val="28"/>
          <w:lang w:val="uk-UA"/>
        </w:rPr>
        <w:t>на</w:t>
      </w:r>
      <w:r w:rsidR="008A751E" w:rsidRPr="008D3E5E">
        <w:rPr>
          <w:rFonts w:ascii="Times New Roman" w:hAnsi="Times New Roman"/>
          <w:sz w:val="28"/>
          <w:szCs w:val="28"/>
          <w:lang w:val="uk-UA"/>
        </w:rPr>
        <w:t>каз</w:t>
      </w:r>
      <w:r w:rsidR="00FD599E" w:rsidRPr="008D3E5E">
        <w:rPr>
          <w:rFonts w:ascii="Times New Roman" w:hAnsi="Times New Roman"/>
          <w:sz w:val="28"/>
          <w:szCs w:val="28"/>
          <w:lang w:val="uk-UA"/>
        </w:rPr>
        <w:t>ом</w:t>
      </w:r>
      <w:r w:rsidR="00930BBF">
        <w:rPr>
          <w:rFonts w:ascii="Times New Roman" w:hAnsi="Times New Roman"/>
          <w:sz w:val="28"/>
          <w:szCs w:val="28"/>
          <w:lang w:val="uk-UA"/>
        </w:rPr>
        <w:t xml:space="preserve"> № __</w:t>
      </w:r>
      <w:r w:rsidR="008A751E" w:rsidRPr="008D3E5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930BBF">
        <w:rPr>
          <w:rFonts w:ascii="Times New Roman" w:hAnsi="Times New Roman"/>
          <w:sz w:val="28"/>
          <w:szCs w:val="28"/>
          <w:lang w:val="uk-UA"/>
        </w:rPr>
        <w:t>_________</w:t>
      </w:r>
    </w:p>
    <w:p w:rsidR="002F4E0F" w:rsidRPr="008D3E5E" w:rsidRDefault="00AC4212" w:rsidP="007207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</w:p>
    <w:p w:rsidR="002F4E0F" w:rsidRPr="008D3E5E" w:rsidRDefault="002F4E0F" w:rsidP="00AC42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672F" w:rsidRPr="008D3E5E" w:rsidRDefault="00E8672F" w:rsidP="00E8672F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b/>
          <w:sz w:val="28"/>
          <w:szCs w:val="28"/>
          <w:lang w:val="uk-UA"/>
        </w:rPr>
        <w:t>Голова вченої ради</w:t>
      </w:r>
    </w:p>
    <w:p w:rsidR="00E8672F" w:rsidRPr="008D3E5E" w:rsidRDefault="00E8672F" w:rsidP="00E8672F">
      <w:pPr>
        <w:spacing w:after="0"/>
        <w:ind w:left="495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3E5E">
        <w:rPr>
          <w:rFonts w:ascii="Times New Roman" w:hAnsi="Times New Roman"/>
          <w:b/>
          <w:sz w:val="28"/>
          <w:szCs w:val="28"/>
          <w:lang w:val="uk-UA"/>
        </w:rPr>
        <w:t>_____________Микола СТУПНІК</w:t>
      </w:r>
    </w:p>
    <w:p w:rsidR="00E8672F" w:rsidRDefault="007207A1" w:rsidP="00E8672F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(протокол № _____</w:t>
      </w:r>
      <w:r w:rsidR="003D6FC0">
        <w:rPr>
          <w:rFonts w:ascii="Times New Roman" w:hAnsi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/>
          <w:sz w:val="28"/>
          <w:szCs w:val="28"/>
          <w:lang w:val="uk-UA"/>
        </w:rPr>
        <w:t>_______</w:t>
      </w:r>
      <w:r w:rsidR="00E8672F" w:rsidRPr="008D3E5E">
        <w:rPr>
          <w:rFonts w:ascii="Times New Roman" w:hAnsi="Times New Roman"/>
          <w:sz w:val="28"/>
          <w:szCs w:val="28"/>
          <w:lang w:val="uk-UA"/>
        </w:rPr>
        <w:t>)</w:t>
      </w:r>
    </w:p>
    <w:p w:rsidR="00941DB0" w:rsidRPr="008D3E5E" w:rsidRDefault="00941DB0" w:rsidP="00E8672F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256B5" w:rsidRPr="008D3E5E" w:rsidRDefault="001D4E13" w:rsidP="007207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  <w:r w:rsidRPr="008D3E5E">
        <w:rPr>
          <w:rFonts w:ascii="Times New Roman" w:hAnsi="Times New Roman"/>
          <w:sz w:val="28"/>
          <w:szCs w:val="28"/>
          <w:lang w:val="uk-UA"/>
        </w:rPr>
        <w:tab/>
      </w:r>
    </w:p>
    <w:p w:rsidR="007A566E" w:rsidRPr="008D3E5E" w:rsidRDefault="007A566E" w:rsidP="007A5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56B5" w:rsidRDefault="005256B5" w:rsidP="007A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56B5" w:rsidRDefault="005256B5" w:rsidP="007A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56B5" w:rsidRPr="00582B8A" w:rsidRDefault="005256B5" w:rsidP="007A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A641A" w:rsidRDefault="00A26180" w:rsidP="007A56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26180">
        <w:rPr>
          <w:rFonts w:ascii="Times New Roman" w:hAnsi="Times New Roman"/>
          <w:sz w:val="28"/>
          <w:szCs w:val="28"/>
          <w:lang w:val="uk-UA"/>
        </w:rPr>
        <w:t>Криви</w:t>
      </w:r>
      <w:r w:rsidR="005256B5">
        <w:rPr>
          <w:rFonts w:ascii="Times New Roman" w:hAnsi="Times New Roman"/>
          <w:sz w:val="28"/>
          <w:szCs w:val="28"/>
          <w:lang w:val="uk-UA"/>
        </w:rPr>
        <w:t>й Р</w:t>
      </w:r>
      <w:r w:rsidR="001A641A">
        <w:rPr>
          <w:rFonts w:ascii="Times New Roman" w:hAnsi="Times New Roman"/>
          <w:sz w:val="28"/>
          <w:szCs w:val="28"/>
          <w:lang w:val="uk-UA"/>
        </w:rPr>
        <w:t>іг – 2025</w:t>
      </w:r>
    </w:p>
    <w:p w:rsidR="007A566E" w:rsidRPr="00582B8A" w:rsidRDefault="007A566E" w:rsidP="007A56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82B8A">
        <w:rPr>
          <w:rFonts w:ascii="Times New Roman" w:hAnsi="Times New Roman"/>
          <w:sz w:val="24"/>
          <w:szCs w:val="24"/>
          <w:lang w:val="uk-UA"/>
        </w:rPr>
        <w:br w:type="page"/>
      </w:r>
    </w:p>
    <w:p w:rsidR="007A566E" w:rsidRPr="00582B8A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2B8A">
        <w:rPr>
          <w:rFonts w:ascii="Times New Roman" w:hAnsi="Times New Roman"/>
          <w:b/>
          <w:sz w:val="28"/>
          <w:szCs w:val="28"/>
          <w:lang w:val="uk-UA"/>
        </w:rPr>
        <w:lastRenderedPageBreak/>
        <w:t>ЛИСТ ПОГОДЖЕННЯ</w:t>
      </w:r>
    </w:p>
    <w:p w:rsidR="007A566E" w:rsidRPr="00582B8A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2B8A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</w:p>
    <w:p w:rsidR="007A566E" w:rsidRPr="00582B8A" w:rsidRDefault="007A566E" w:rsidP="007A56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1"/>
        <w:gridCol w:w="4653"/>
      </w:tblGrid>
      <w:tr w:rsidR="007A566E" w:rsidRPr="00582B8A" w:rsidTr="007A566E">
        <w:tc>
          <w:tcPr>
            <w:tcW w:w="4926" w:type="dxa"/>
            <w:hideMark/>
          </w:tcPr>
          <w:p w:rsidR="007A566E" w:rsidRPr="00582B8A" w:rsidRDefault="009771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РІВЕНЬ ВИЩОЇ ОСВІТИ</w:t>
            </w:r>
          </w:p>
          <w:p w:rsidR="00977136" w:rsidRPr="00582B8A" w:rsidRDefault="009771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27" w:type="dxa"/>
            <w:hideMark/>
          </w:tcPr>
          <w:p w:rsidR="007A566E" w:rsidRPr="00582B8A" w:rsidRDefault="007A566E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Перший</w:t>
            </w:r>
            <w:r w:rsidR="00977136" w:rsidRPr="00582B8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(бакалаврський)</w:t>
            </w:r>
          </w:p>
        </w:tc>
      </w:tr>
      <w:tr w:rsidR="007A566E" w:rsidRPr="00582B8A" w:rsidTr="007A566E">
        <w:tc>
          <w:tcPr>
            <w:tcW w:w="4926" w:type="dxa"/>
            <w:hideMark/>
          </w:tcPr>
          <w:p w:rsidR="007A566E" w:rsidRPr="00582B8A" w:rsidRDefault="009771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СТУПІНЬ ВИЩОЇ ОСВІТИ</w:t>
            </w:r>
          </w:p>
          <w:p w:rsidR="00977136" w:rsidRPr="00582B8A" w:rsidRDefault="009771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27" w:type="dxa"/>
            <w:hideMark/>
          </w:tcPr>
          <w:p w:rsidR="007A566E" w:rsidRPr="00582B8A" w:rsidRDefault="007A566E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Бакалавр</w:t>
            </w:r>
          </w:p>
        </w:tc>
      </w:tr>
      <w:tr w:rsidR="007A566E" w:rsidRPr="00582B8A" w:rsidTr="007A566E">
        <w:tc>
          <w:tcPr>
            <w:tcW w:w="4926" w:type="dxa"/>
            <w:hideMark/>
          </w:tcPr>
          <w:p w:rsidR="007A566E" w:rsidRPr="00582B8A" w:rsidRDefault="009771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ГАЛУЗЬ ЗНАНЬ</w:t>
            </w:r>
          </w:p>
          <w:p w:rsidR="00977136" w:rsidRPr="00582B8A" w:rsidRDefault="009771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27" w:type="dxa"/>
            <w:hideMark/>
          </w:tcPr>
          <w:p w:rsidR="007A566E" w:rsidRPr="00582B8A" w:rsidRDefault="007A566E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sz w:val="28"/>
                <w:szCs w:val="28"/>
                <w:lang w:val="uk-UA" w:eastAsia="ru-RU"/>
              </w:rPr>
              <w:t>08 Право</w:t>
            </w:r>
          </w:p>
        </w:tc>
      </w:tr>
      <w:tr w:rsidR="007A566E" w:rsidRPr="00582B8A" w:rsidTr="007A566E">
        <w:tc>
          <w:tcPr>
            <w:tcW w:w="4926" w:type="dxa"/>
            <w:hideMark/>
          </w:tcPr>
          <w:p w:rsidR="007A566E" w:rsidRPr="00582B8A" w:rsidRDefault="009771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СПЕЦІАЛЬНІСТЬ</w:t>
            </w:r>
          </w:p>
          <w:p w:rsidR="00977136" w:rsidRPr="00582B8A" w:rsidRDefault="0097713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927" w:type="dxa"/>
            <w:hideMark/>
          </w:tcPr>
          <w:p w:rsidR="007A566E" w:rsidRPr="00582B8A" w:rsidRDefault="007A566E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sz w:val="28"/>
                <w:szCs w:val="24"/>
                <w:lang w:val="uk-UA" w:eastAsia="ru-RU"/>
              </w:rPr>
              <w:t>081 Право</w:t>
            </w:r>
          </w:p>
        </w:tc>
      </w:tr>
      <w:tr w:rsidR="007A566E" w:rsidRPr="00582B8A" w:rsidTr="007A566E">
        <w:tc>
          <w:tcPr>
            <w:tcW w:w="4926" w:type="dxa"/>
            <w:hideMark/>
          </w:tcPr>
          <w:p w:rsidR="007A566E" w:rsidRPr="00582B8A" w:rsidRDefault="00B50FC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82B8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ОСВІТНЯ </w:t>
            </w:r>
            <w:r w:rsidR="00977136" w:rsidRPr="00582B8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КВАЛІФІКАЦІЯ</w:t>
            </w:r>
          </w:p>
        </w:tc>
        <w:tc>
          <w:tcPr>
            <w:tcW w:w="4927" w:type="dxa"/>
            <w:hideMark/>
          </w:tcPr>
          <w:p w:rsidR="007A566E" w:rsidRPr="00582B8A" w:rsidRDefault="007A566E">
            <w:pPr>
              <w:spacing w:after="0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582B8A">
              <w:rPr>
                <w:rFonts w:ascii="Times New Roman" w:hAnsi="Times New Roman"/>
                <w:sz w:val="28"/>
                <w:szCs w:val="24"/>
                <w:lang w:val="uk-UA" w:eastAsia="ru-RU"/>
              </w:rPr>
              <w:t>Бакалавр права</w:t>
            </w:r>
          </w:p>
        </w:tc>
      </w:tr>
    </w:tbl>
    <w:p w:rsidR="007A566E" w:rsidRPr="00582B8A" w:rsidRDefault="007A566E" w:rsidP="007A56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A566E" w:rsidRPr="00582B8A" w:rsidRDefault="007A566E" w:rsidP="007A56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82B8A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7A566E" w:rsidRPr="00582B8A" w:rsidRDefault="007A566E" w:rsidP="007A56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82B8A">
        <w:rPr>
          <w:rFonts w:ascii="Times New Roman" w:hAnsi="Times New Roman"/>
          <w:sz w:val="28"/>
          <w:szCs w:val="28"/>
          <w:lang w:val="uk-UA"/>
        </w:rPr>
        <w:t>вченою радою</w:t>
      </w:r>
      <w:r w:rsidRPr="00582B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82B8A">
        <w:rPr>
          <w:rFonts w:ascii="Times New Roman" w:hAnsi="Times New Roman"/>
          <w:sz w:val="28"/>
          <w:szCs w:val="28"/>
          <w:lang w:val="uk-UA"/>
        </w:rPr>
        <w:t>факультету економіки та управління бізнесом</w:t>
      </w:r>
    </w:p>
    <w:p w:rsidR="007A566E" w:rsidRPr="00927533" w:rsidRDefault="00B50FC0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7533">
        <w:rPr>
          <w:rFonts w:ascii="Times New Roman" w:hAnsi="Times New Roman"/>
          <w:sz w:val="28"/>
          <w:szCs w:val="28"/>
          <w:lang w:val="uk-UA"/>
        </w:rPr>
        <w:t>протокол №</w:t>
      </w:r>
      <w:r w:rsidR="00CC7523" w:rsidRPr="009275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9C6">
        <w:rPr>
          <w:rFonts w:ascii="Times New Roman" w:hAnsi="Times New Roman"/>
          <w:sz w:val="28"/>
          <w:szCs w:val="28"/>
          <w:lang w:val="uk-UA"/>
        </w:rPr>
        <w:t>____</w:t>
      </w:r>
      <w:r w:rsidR="00CC7523" w:rsidRPr="009275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753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739C6">
        <w:rPr>
          <w:rFonts w:ascii="Times New Roman" w:hAnsi="Times New Roman"/>
          <w:sz w:val="28"/>
          <w:szCs w:val="28"/>
          <w:lang w:val="uk-UA"/>
        </w:rPr>
        <w:t>_________</w:t>
      </w:r>
    </w:p>
    <w:p w:rsidR="007A566E" w:rsidRPr="00927533" w:rsidRDefault="007A566E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7533">
        <w:rPr>
          <w:rFonts w:ascii="Times New Roman" w:hAnsi="Times New Roman"/>
          <w:sz w:val="28"/>
          <w:szCs w:val="28"/>
          <w:lang w:val="uk-UA"/>
        </w:rPr>
        <w:t>Голова вченої ради</w:t>
      </w:r>
    </w:p>
    <w:p w:rsidR="007A566E" w:rsidRPr="00927533" w:rsidRDefault="007A566E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7533">
        <w:rPr>
          <w:rFonts w:ascii="Times New Roman" w:hAnsi="Times New Roman"/>
          <w:sz w:val="28"/>
          <w:szCs w:val="28"/>
          <w:lang w:val="uk-UA"/>
        </w:rPr>
        <w:t>факультету економіки та управління бізнесом _________</w:t>
      </w:r>
      <w:r w:rsidR="002A6B0C" w:rsidRPr="00927533">
        <w:rPr>
          <w:rFonts w:ascii="Times New Roman" w:hAnsi="Times New Roman"/>
          <w:sz w:val="28"/>
          <w:szCs w:val="28"/>
          <w:lang w:val="uk-UA"/>
        </w:rPr>
        <w:t>Юлія КАШУБІНА</w:t>
      </w:r>
    </w:p>
    <w:p w:rsidR="007A566E" w:rsidRPr="00927533" w:rsidRDefault="007A566E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566E" w:rsidRPr="00927533" w:rsidRDefault="00C041DD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7533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 w:rsidR="007A566E" w:rsidRPr="00927533">
        <w:rPr>
          <w:rFonts w:ascii="Times New Roman" w:hAnsi="Times New Roman"/>
          <w:sz w:val="28"/>
          <w:szCs w:val="28"/>
          <w:lang w:val="uk-UA"/>
        </w:rPr>
        <w:t>навчально</w:t>
      </w:r>
      <w:r w:rsidR="007A566E" w:rsidRPr="00927533">
        <w:rPr>
          <w:rFonts w:ascii="Bell MT" w:hAnsi="Bell MT"/>
          <w:sz w:val="28"/>
          <w:szCs w:val="28"/>
          <w:lang w:val="uk-UA"/>
        </w:rPr>
        <w:t>-</w:t>
      </w:r>
      <w:r w:rsidR="007A566E" w:rsidRPr="00927533">
        <w:rPr>
          <w:rFonts w:ascii="Times New Roman" w:hAnsi="Times New Roman"/>
          <w:sz w:val="28"/>
          <w:szCs w:val="28"/>
          <w:lang w:val="uk-UA"/>
        </w:rPr>
        <w:t>методичного</w:t>
      </w:r>
      <w:r w:rsidR="007A566E" w:rsidRPr="00927533">
        <w:rPr>
          <w:rFonts w:asciiTheme="minorHAnsi" w:hAnsiTheme="minorHAnsi"/>
          <w:sz w:val="28"/>
          <w:szCs w:val="28"/>
          <w:lang w:val="uk-UA"/>
        </w:rPr>
        <w:t> </w:t>
      </w:r>
      <w:r w:rsidR="007A566E" w:rsidRPr="00927533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Pr="00927533">
        <w:rPr>
          <w:rFonts w:ascii="Times New Roman" w:hAnsi="Times New Roman"/>
          <w:sz w:val="28"/>
          <w:szCs w:val="28"/>
          <w:lang w:val="uk-UA"/>
        </w:rPr>
        <w:t>_________Світлана ІВАШУРА</w:t>
      </w:r>
    </w:p>
    <w:p w:rsidR="007A566E" w:rsidRPr="00927533" w:rsidRDefault="007A566E" w:rsidP="007A566E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7A566E" w:rsidRPr="00927533" w:rsidRDefault="007A566E" w:rsidP="007A56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7533">
        <w:rPr>
          <w:rFonts w:ascii="Times New Roman" w:hAnsi="Times New Roman"/>
          <w:b/>
          <w:sz w:val="28"/>
          <w:szCs w:val="28"/>
          <w:lang w:val="uk-UA"/>
        </w:rPr>
        <w:t>РОЗГЛЯНУТО</w:t>
      </w:r>
    </w:p>
    <w:p w:rsidR="007A566E" w:rsidRPr="00927533" w:rsidRDefault="007A566E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7533">
        <w:rPr>
          <w:rFonts w:ascii="Times New Roman" w:hAnsi="Times New Roman"/>
          <w:sz w:val="28"/>
          <w:szCs w:val="28"/>
          <w:lang w:val="uk-UA"/>
        </w:rPr>
        <w:t>на засіданні кафедри права</w:t>
      </w:r>
    </w:p>
    <w:p w:rsidR="007A566E" w:rsidRPr="00582B8A" w:rsidRDefault="00B50FC0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7533">
        <w:rPr>
          <w:rFonts w:ascii="Times New Roman" w:hAnsi="Times New Roman"/>
          <w:sz w:val="28"/>
          <w:szCs w:val="28"/>
          <w:lang w:val="uk-UA"/>
        </w:rPr>
        <w:t xml:space="preserve">протокол № </w:t>
      </w:r>
      <w:r w:rsidR="008739C6">
        <w:rPr>
          <w:rFonts w:ascii="Times New Roman" w:hAnsi="Times New Roman"/>
          <w:sz w:val="28"/>
          <w:szCs w:val="28"/>
          <w:lang w:val="uk-UA"/>
        </w:rPr>
        <w:t>_____</w:t>
      </w:r>
      <w:r w:rsidRPr="0092753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739C6">
        <w:rPr>
          <w:rFonts w:ascii="Times New Roman" w:hAnsi="Times New Roman"/>
          <w:sz w:val="28"/>
          <w:szCs w:val="28"/>
          <w:lang w:val="uk-UA"/>
        </w:rPr>
        <w:t>__________</w:t>
      </w:r>
    </w:p>
    <w:p w:rsidR="007A566E" w:rsidRPr="00582B8A" w:rsidRDefault="002A6B0C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7A566E" w:rsidRPr="00582B8A">
        <w:rPr>
          <w:rFonts w:ascii="Times New Roman" w:hAnsi="Times New Roman"/>
          <w:sz w:val="28"/>
          <w:szCs w:val="28"/>
          <w:lang w:val="uk-UA"/>
        </w:rPr>
        <w:t>авідувач кафедри,</w:t>
      </w:r>
    </w:p>
    <w:p w:rsidR="007A566E" w:rsidRPr="00582B8A" w:rsidRDefault="002A6B0C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доктор юридичних наук, професор</w:t>
      </w:r>
      <w:r>
        <w:rPr>
          <w:rFonts w:ascii="Times New Roman" w:hAnsi="Times New Roman"/>
          <w:sz w:val="28"/>
          <w:szCs w:val="28"/>
          <w:lang w:val="uk-UA"/>
        </w:rPr>
        <w:tab/>
        <w:t>_____________Валерій ЮСУПОВ</w:t>
      </w:r>
    </w:p>
    <w:p w:rsidR="007A566E" w:rsidRPr="00582B8A" w:rsidRDefault="007A566E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566E" w:rsidRPr="00582B8A" w:rsidRDefault="007A566E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2B8A">
        <w:rPr>
          <w:rFonts w:ascii="Times New Roman" w:hAnsi="Times New Roman"/>
          <w:sz w:val="28"/>
          <w:szCs w:val="28"/>
          <w:lang w:val="uk-UA"/>
        </w:rPr>
        <w:t>Керівник проектної групи</w:t>
      </w:r>
    </w:p>
    <w:p w:rsidR="00977136" w:rsidRPr="00582B8A" w:rsidRDefault="007A566E" w:rsidP="007A566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2B8A">
        <w:rPr>
          <w:rFonts w:ascii="Times New Roman" w:hAnsi="Times New Roman"/>
          <w:sz w:val="28"/>
          <w:szCs w:val="28"/>
          <w:lang w:val="uk-UA"/>
        </w:rPr>
        <w:t>(гарант освітньої програм</w:t>
      </w:r>
      <w:r w:rsidR="00D5262D" w:rsidRPr="00582B8A">
        <w:rPr>
          <w:rFonts w:ascii="Times New Roman" w:hAnsi="Times New Roman"/>
          <w:sz w:val="28"/>
          <w:szCs w:val="28"/>
          <w:lang w:val="uk-UA"/>
        </w:rPr>
        <w:t>и)</w:t>
      </w:r>
      <w:r w:rsidR="00D5262D" w:rsidRPr="00582B8A">
        <w:rPr>
          <w:rFonts w:ascii="Times New Roman" w:hAnsi="Times New Roman"/>
          <w:sz w:val="28"/>
          <w:szCs w:val="28"/>
          <w:lang w:val="uk-UA"/>
        </w:rPr>
        <w:tab/>
      </w:r>
      <w:r w:rsidR="00D5262D" w:rsidRPr="00582B8A">
        <w:rPr>
          <w:rFonts w:ascii="Times New Roman" w:hAnsi="Times New Roman"/>
          <w:sz w:val="28"/>
          <w:szCs w:val="28"/>
          <w:lang w:val="uk-UA"/>
        </w:rPr>
        <w:tab/>
        <w:t>_____________Дмитро ВЕЛИЧКО</w:t>
      </w:r>
    </w:p>
    <w:p w:rsidR="00977136" w:rsidRPr="00582B8A" w:rsidRDefault="009771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82B8A">
        <w:rPr>
          <w:rFonts w:ascii="Times New Roman" w:hAnsi="Times New Roman"/>
          <w:sz w:val="28"/>
          <w:szCs w:val="28"/>
          <w:lang w:val="uk-UA"/>
        </w:rPr>
        <w:br w:type="page"/>
      </w:r>
    </w:p>
    <w:p w:rsidR="00741B9C" w:rsidRPr="00582B8A" w:rsidRDefault="00E94907" w:rsidP="00B718E6">
      <w:pPr>
        <w:spacing w:after="16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 w:eastAsia="ru-RU"/>
        </w:rPr>
      </w:pPr>
      <w:r w:rsidRPr="00582B8A">
        <w:rPr>
          <w:rFonts w:ascii="Times New Roman" w:hAnsi="Times New Roman"/>
          <w:b/>
          <w:caps/>
          <w:sz w:val="28"/>
          <w:szCs w:val="28"/>
          <w:lang w:val="uk-UA" w:eastAsia="ru-RU"/>
        </w:rPr>
        <w:lastRenderedPageBreak/>
        <w:t>передмова</w:t>
      </w:r>
    </w:p>
    <w:p w:rsidR="00E94907" w:rsidRPr="00582B8A" w:rsidRDefault="00E94907" w:rsidP="00E94907">
      <w:pPr>
        <w:spacing w:line="240" w:lineRule="auto"/>
        <w:outlineLvl w:val="2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E94907" w:rsidRPr="00582B8A" w:rsidRDefault="00E94907" w:rsidP="00B718E6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2B8A">
        <w:rPr>
          <w:rFonts w:ascii="Times New Roman" w:hAnsi="Times New Roman"/>
          <w:sz w:val="28"/>
          <w:szCs w:val="28"/>
          <w:lang w:val="uk-UA"/>
        </w:rPr>
        <w:t>Розроблено робочою групою у складі:</w:t>
      </w:r>
    </w:p>
    <w:p w:rsidR="00724EB8" w:rsidRPr="00582B8A" w:rsidRDefault="00724EB8" w:rsidP="00724EB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Юсупов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Валерій Андрійович - керівник</w:t>
      </w:r>
      <w:r w:rsidRPr="00582B8A">
        <w:rPr>
          <w:rFonts w:ascii="Times New Roman" w:hAnsi="Times New Roman"/>
          <w:sz w:val="28"/>
          <w:szCs w:val="28"/>
          <w:lang w:val="uk-UA"/>
        </w:rPr>
        <w:t xml:space="preserve"> проектної групи, </w:t>
      </w:r>
      <w:r>
        <w:rPr>
          <w:rFonts w:ascii="Times New Roman" w:hAnsi="Times New Roman"/>
          <w:sz w:val="28"/>
          <w:szCs w:val="28"/>
          <w:lang w:val="uk-UA"/>
        </w:rPr>
        <w:t>доктор юридичних наук, професор, завідувач</w:t>
      </w:r>
      <w:r w:rsidRPr="00582B8A">
        <w:rPr>
          <w:rFonts w:ascii="Times New Roman" w:hAnsi="Times New Roman"/>
          <w:sz w:val="28"/>
          <w:szCs w:val="28"/>
          <w:lang w:val="uk-UA"/>
        </w:rPr>
        <w:t xml:space="preserve"> кафедри права Криворізького національного університету;</w:t>
      </w:r>
    </w:p>
    <w:p w:rsidR="00E94907" w:rsidRPr="00582B8A" w:rsidRDefault="00724EB8" w:rsidP="00E9490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94907" w:rsidRPr="00582B8A">
        <w:rPr>
          <w:rFonts w:ascii="Times New Roman" w:hAnsi="Times New Roman"/>
          <w:sz w:val="28"/>
          <w:szCs w:val="28"/>
          <w:lang w:val="uk-UA"/>
        </w:rPr>
        <w:t>. Величко Дмитро Михайлович –</w:t>
      </w:r>
      <w:r w:rsidR="00B44C77">
        <w:rPr>
          <w:rFonts w:ascii="Times New Roman" w:hAnsi="Times New Roman"/>
          <w:sz w:val="28"/>
          <w:szCs w:val="28"/>
          <w:lang w:val="uk-UA"/>
        </w:rPr>
        <w:t xml:space="preserve"> гарант освітньої програми, </w:t>
      </w:r>
      <w:r w:rsidR="00E94907" w:rsidRPr="00582B8A">
        <w:rPr>
          <w:rFonts w:ascii="Times New Roman" w:hAnsi="Times New Roman"/>
          <w:sz w:val="28"/>
          <w:szCs w:val="28"/>
          <w:lang w:val="uk-UA"/>
        </w:rPr>
        <w:t>кандидат юридичних наук, доцент</w:t>
      </w:r>
      <w:r w:rsidR="00CD21D4" w:rsidRPr="00582B8A">
        <w:rPr>
          <w:rFonts w:ascii="Times New Roman" w:hAnsi="Times New Roman"/>
          <w:sz w:val="28"/>
          <w:szCs w:val="28"/>
          <w:lang w:val="uk-UA"/>
        </w:rPr>
        <w:t>, доцент</w:t>
      </w:r>
      <w:r w:rsidR="00E70269" w:rsidRPr="00582B8A">
        <w:rPr>
          <w:rFonts w:ascii="Times New Roman" w:hAnsi="Times New Roman"/>
          <w:sz w:val="28"/>
          <w:szCs w:val="28"/>
          <w:lang w:val="uk-UA"/>
        </w:rPr>
        <w:t xml:space="preserve"> кафедри права</w:t>
      </w:r>
      <w:r w:rsidR="00E94907" w:rsidRPr="00582B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21D4" w:rsidRPr="00582B8A">
        <w:rPr>
          <w:rFonts w:ascii="Times New Roman" w:hAnsi="Times New Roman"/>
          <w:sz w:val="28"/>
          <w:szCs w:val="28"/>
          <w:lang w:val="uk-UA"/>
        </w:rPr>
        <w:t>Криворізького національного університету</w:t>
      </w:r>
      <w:r w:rsidR="00E94907" w:rsidRPr="00582B8A">
        <w:rPr>
          <w:rFonts w:ascii="Times New Roman" w:hAnsi="Times New Roman"/>
          <w:sz w:val="28"/>
          <w:szCs w:val="28"/>
          <w:lang w:val="uk-UA"/>
        </w:rPr>
        <w:t>;</w:t>
      </w:r>
    </w:p>
    <w:p w:rsidR="00E94907" w:rsidRPr="00582B8A" w:rsidRDefault="00B44C77" w:rsidP="00E9490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739C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63026" w:rsidRPr="00582B8A">
        <w:rPr>
          <w:rFonts w:ascii="Times New Roman" w:hAnsi="Times New Roman"/>
          <w:sz w:val="28"/>
          <w:szCs w:val="28"/>
          <w:lang w:val="uk-UA"/>
        </w:rPr>
        <w:t>Ченшова</w:t>
      </w:r>
      <w:proofErr w:type="spellEnd"/>
      <w:r w:rsidR="00D63026" w:rsidRPr="00582B8A">
        <w:rPr>
          <w:rFonts w:ascii="Times New Roman" w:hAnsi="Times New Roman"/>
          <w:sz w:val="28"/>
          <w:szCs w:val="28"/>
          <w:lang w:val="uk-UA"/>
        </w:rPr>
        <w:t xml:space="preserve"> Наталія Володимирівна – член проектної групи, кандидат юридичних наук, доцент, </w:t>
      </w:r>
      <w:r>
        <w:rPr>
          <w:rFonts w:ascii="Times New Roman" w:hAnsi="Times New Roman"/>
          <w:sz w:val="28"/>
          <w:szCs w:val="28"/>
          <w:lang w:val="uk-UA"/>
        </w:rPr>
        <w:t>доцент</w:t>
      </w:r>
      <w:r w:rsidR="00E94907" w:rsidRPr="00582B8A">
        <w:rPr>
          <w:rFonts w:ascii="Times New Roman" w:hAnsi="Times New Roman"/>
          <w:sz w:val="28"/>
          <w:szCs w:val="28"/>
          <w:lang w:val="uk-UA"/>
        </w:rPr>
        <w:t xml:space="preserve"> кафе</w:t>
      </w:r>
      <w:r w:rsidR="00B75A97" w:rsidRPr="00582B8A">
        <w:rPr>
          <w:rFonts w:ascii="Times New Roman" w:hAnsi="Times New Roman"/>
          <w:sz w:val="28"/>
          <w:szCs w:val="28"/>
          <w:lang w:val="uk-UA"/>
        </w:rPr>
        <w:t>дри права Криворізького національного університету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94907" w:rsidRPr="00582B8A" w:rsidRDefault="00E94907" w:rsidP="00E9490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B9C" w:rsidRPr="00582B8A" w:rsidRDefault="00741B9C" w:rsidP="00B718E6">
      <w:pPr>
        <w:spacing w:line="240" w:lineRule="auto"/>
        <w:rPr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B877CE">
      <w:pPr>
        <w:spacing w:after="0" w:line="240" w:lineRule="auto"/>
        <w:rPr>
          <w:rFonts w:ascii="Times New Roman" w:hAnsi="Times New Roman"/>
          <w:spacing w:val="60"/>
          <w:sz w:val="28"/>
          <w:szCs w:val="28"/>
          <w:lang w:val="uk-UA"/>
        </w:rPr>
      </w:pPr>
    </w:p>
    <w:p w:rsidR="00741B9C" w:rsidRPr="00582B8A" w:rsidRDefault="00741B9C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741B9C" w:rsidRPr="00582B8A" w:rsidRDefault="00741B9C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94907" w:rsidRPr="00582B8A" w:rsidRDefault="00E94907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94907" w:rsidRPr="00582B8A" w:rsidRDefault="00E94907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94907" w:rsidRPr="00582B8A" w:rsidRDefault="00E94907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94907" w:rsidRPr="00582B8A" w:rsidRDefault="00E94907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94907" w:rsidRPr="00582B8A" w:rsidRDefault="00E94907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94907" w:rsidRPr="00582B8A" w:rsidRDefault="00E94907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94907" w:rsidRPr="00582B8A" w:rsidRDefault="00E94907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94907" w:rsidRPr="00582B8A" w:rsidRDefault="00E94907" w:rsidP="00D4470A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5014E8" w:rsidRPr="00582B8A" w:rsidRDefault="005014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82B8A">
        <w:rPr>
          <w:sz w:val="28"/>
          <w:szCs w:val="28"/>
          <w:lang w:val="uk-UA"/>
        </w:rPr>
        <w:br w:type="page"/>
      </w:r>
    </w:p>
    <w:p w:rsidR="00E62A2A" w:rsidRDefault="004C5DE2" w:rsidP="00456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82B8A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1. Профіль освітньої</w:t>
      </w:r>
      <w:r w:rsidR="00F4283A" w:rsidRPr="00582B8A">
        <w:rPr>
          <w:rFonts w:ascii="Times New Roman" w:hAnsi="Times New Roman"/>
          <w:b/>
          <w:sz w:val="28"/>
          <w:szCs w:val="28"/>
          <w:lang w:val="uk-UA" w:eastAsia="uk-UA"/>
        </w:rPr>
        <w:t xml:space="preserve"> програми зі спеціальності 081 </w:t>
      </w:r>
      <w:r w:rsidRPr="00582B8A">
        <w:rPr>
          <w:rFonts w:ascii="Times New Roman" w:hAnsi="Times New Roman"/>
          <w:b/>
          <w:sz w:val="28"/>
          <w:szCs w:val="28"/>
          <w:lang w:val="uk-UA" w:eastAsia="uk-UA"/>
        </w:rPr>
        <w:t>Право</w:t>
      </w:r>
    </w:p>
    <w:p w:rsidR="0045631B" w:rsidRPr="00582B8A" w:rsidRDefault="0045631B" w:rsidP="00456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Style w:val="af4"/>
        <w:tblW w:w="0" w:type="auto"/>
        <w:tblInd w:w="-318" w:type="dxa"/>
        <w:tblLook w:val="04A0" w:firstRow="1" w:lastRow="0" w:firstColumn="1" w:lastColumn="0" w:noHBand="0" w:noVBand="1"/>
      </w:tblPr>
      <w:tblGrid>
        <w:gridCol w:w="2793"/>
        <w:gridCol w:w="6869"/>
      </w:tblGrid>
      <w:tr w:rsidR="004C5DE2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4C5DE2" w:rsidRPr="00582B8A" w:rsidRDefault="004C5DE2" w:rsidP="00B71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4C5DE2" w:rsidRPr="00582B8A" w:rsidTr="002510E9">
        <w:tc>
          <w:tcPr>
            <w:tcW w:w="2836" w:type="dxa"/>
          </w:tcPr>
          <w:p w:rsidR="004C5DE2" w:rsidRPr="00582B8A" w:rsidRDefault="00EE704D" w:rsidP="00EE70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Повна назва </w:t>
            </w:r>
            <w:r w:rsidR="004C5DE2"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закладу </w:t>
            </w: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вищої освіти </w:t>
            </w:r>
            <w:r w:rsidR="004C5DE2"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та структурного підрозділу</w:t>
            </w:r>
          </w:p>
        </w:tc>
        <w:tc>
          <w:tcPr>
            <w:tcW w:w="7052" w:type="dxa"/>
          </w:tcPr>
          <w:p w:rsidR="004C5DE2" w:rsidRPr="00582B8A" w:rsidRDefault="004C5DE2" w:rsidP="004C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Криворіз</w:t>
            </w:r>
            <w:r w:rsidR="00B75A97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ький національний університет</w:t>
            </w:r>
            <w:r w:rsidR="00EE704D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:rsidR="00EE704D" w:rsidRPr="00582B8A" w:rsidRDefault="00600014" w:rsidP="004C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="00EE704D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афедра права</w:t>
            </w:r>
          </w:p>
        </w:tc>
      </w:tr>
      <w:tr w:rsidR="004C5DE2" w:rsidRPr="00582B8A" w:rsidTr="002510E9">
        <w:tc>
          <w:tcPr>
            <w:tcW w:w="2836" w:type="dxa"/>
          </w:tcPr>
          <w:p w:rsidR="004C5DE2" w:rsidRPr="00582B8A" w:rsidRDefault="004C5DE2" w:rsidP="004C5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052" w:type="dxa"/>
          </w:tcPr>
          <w:p w:rsidR="004C5DE2" w:rsidRPr="00582B8A" w:rsidRDefault="00636EAB" w:rsidP="004C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Бакалавр, Бакалавр</w:t>
            </w:r>
            <w:r w:rsidR="004C5DE2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права</w:t>
            </w:r>
          </w:p>
        </w:tc>
      </w:tr>
      <w:tr w:rsidR="004C5DE2" w:rsidRPr="00582B8A" w:rsidTr="002510E9">
        <w:tc>
          <w:tcPr>
            <w:tcW w:w="2836" w:type="dxa"/>
          </w:tcPr>
          <w:p w:rsidR="004C5DE2" w:rsidRPr="00582B8A" w:rsidRDefault="004C5DE2" w:rsidP="004C5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052" w:type="dxa"/>
          </w:tcPr>
          <w:p w:rsidR="004C5DE2" w:rsidRPr="00582B8A" w:rsidRDefault="004C5DE2" w:rsidP="006B5D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Право</w:t>
            </w:r>
          </w:p>
        </w:tc>
      </w:tr>
      <w:tr w:rsidR="004C5DE2" w:rsidRPr="00582B8A" w:rsidTr="002510E9">
        <w:tc>
          <w:tcPr>
            <w:tcW w:w="2836" w:type="dxa"/>
          </w:tcPr>
          <w:p w:rsidR="004C5DE2" w:rsidRPr="00582B8A" w:rsidRDefault="004C5DE2" w:rsidP="004C5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052" w:type="dxa"/>
          </w:tcPr>
          <w:p w:rsidR="004C5DE2" w:rsidRPr="00582B8A" w:rsidRDefault="004C5DE2" w:rsidP="004C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Диплом бакалавра, одиничний, 240 кредитів ЄКТС, те</w:t>
            </w:r>
            <w:r w:rsidR="00B362CE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рмін навчання </w:t>
            </w:r>
            <w:r w:rsidR="00636EAB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r w:rsidR="00B362CE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3 роки 10 місяців</w:t>
            </w:r>
          </w:p>
        </w:tc>
      </w:tr>
      <w:tr w:rsidR="005A03B7" w:rsidRPr="00582B8A" w:rsidTr="002510E9">
        <w:tc>
          <w:tcPr>
            <w:tcW w:w="2836" w:type="dxa"/>
          </w:tcPr>
          <w:p w:rsidR="005A03B7" w:rsidRPr="00582B8A" w:rsidRDefault="005A03B7" w:rsidP="004C5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052" w:type="dxa"/>
          </w:tcPr>
          <w:p w:rsidR="005A03B7" w:rsidRPr="00582B8A" w:rsidRDefault="005A03B7" w:rsidP="004C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C5DE2" w:rsidRPr="00582B8A" w:rsidTr="002510E9">
        <w:tc>
          <w:tcPr>
            <w:tcW w:w="2836" w:type="dxa"/>
          </w:tcPr>
          <w:p w:rsidR="004C5DE2" w:rsidRPr="00582B8A" w:rsidRDefault="00B362CE" w:rsidP="004C5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052" w:type="dxa"/>
          </w:tcPr>
          <w:p w:rsidR="004C5DE2" w:rsidRPr="00582B8A" w:rsidRDefault="002F402B" w:rsidP="004C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НРК України – 6</w:t>
            </w:r>
            <w:r w:rsidR="00B362CE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рівень</w:t>
            </w:r>
          </w:p>
        </w:tc>
      </w:tr>
      <w:tr w:rsidR="00B362CE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B362CE" w:rsidRPr="00582B8A" w:rsidRDefault="00B362CE" w:rsidP="004C5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B362CE" w:rsidRPr="00582B8A" w:rsidRDefault="00D126BD" w:rsidP="00A05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Наявність повної загальної середньої освіти</w:t>
            </w:r>
          </w:p>
        </w:tc>
      </w:tr>
      <w:tr w:rsidR="00A05A68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A05A68" w:rsidRPr="00582B8A" w:rsidRDefault="00A05A68" w:rsidP="004C5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Додаткові вимоги до правил прийому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A05A68" w:rsidRPr="00A26180" w:rsidRDefault="00A05A68" w:rsidP="003955E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Прийом на навчання для здобуття вищої освіти за першим (бакалаврським) рівнем вищої освіти за спеціальністю 081 Право на основі освітнього ступеня молодшого бакалавра або освітньо-професійного ступеня фахового молодшого бакалавра зі спеціальності 081 Право здійснюється за результатами зовнішнього незалежного оцінювання з дотриманням вимог щодо мінімального конкурсного балу, який встановлюється Умовами прийому на навчання для здобуття вищої освіти на відповідний рік вступу для спеціальностей галузі знань 08 Право</w:t>
            </w:r>
          </w:p>
        </w:tc>
      </w:tr>
      <w:tr w:rsidR="005A03B7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5A03B7" w:rsidRPr="00582B8A" w:rsidRDefault="005A03B7" w:rsidP="004C5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5A03B7" w:rsidRPr="00A26180" w:rsidRDefault="005A03B7" w:rsidP="004C5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2510E9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2510E9" w:rsidRPr="00A26180" w:rsidRDefault="002510E9" w:rsidP="002510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Після проведення акредитації</w:t>
            </w:r>
          </w:p>
        </w:tc>
      </w:tr>
      <w:tr w:rsidR="002510E9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2510E9" w:rsidRPr="00582B8A" w:rsidRDefault="002510E9" w:rsidP="002510E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2510E9" w:rsidRPr="00A26180" w:rsidRDefault="002510E9" w:rsidP="002510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http://knu.edu.ua</w:t>
            </w:r>
          </w:p>
        </w:tc>
      </w:tr>
      <w:tr w:rsidR="002510E9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2510E9" w:rsidRPr="00A26180" w:rsidRDefault="002510E9" w:rsidP="0025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2510E9" w:rsidRPr="00582B8A" w:rsidTr="002510E9"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:rsidR="002510E9" w:rsidRPr="00A26180" w:rsidRDefault="002510E9" w:rsidP="003E1242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Підготовка висококваліфікованих фахівців у сфері юриспруденції, які володіють системою знань у галузі права; знайомі з сучасними науковими досягненнями цієї галузі; можуть критично оцінювати та застосовувати на практиці теоретичні постулати та інноваційні методи; здатні до постійного навчання і самовдосконалення, брати участь у наукових дослідженнях, займатися правотворчою, правозастосовною та організаційно-управлінською діяльністю</w:t>
            </w:r>
          </w:p>
        </w:tc>
      </w:tr>
      <w:tr w:rsidR="002510E9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2510E9" w:rsidRPr="00A26180" w:rsidRDefault="002510E9" w:rsidP="0025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 – Характеристика освітньої програми</w:t>
            </w:r>
          </w:p>
        </w:tc>
      </w:tr>
      <w:tr w:rsidR="002510E9" w:rsidRPr="00582B8A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спеціалізація)</w:t>
            </w:r>
            <w:r w:rsidR="007C339E"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C339E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(за наявності)</w:t>
            </w:r>
          </w:p>
        </w:tc>
        <w:tc>
          <w:tcPr>
            <w:tcW w:w="7052" w:type="dxa"/>
          </w:tcPr>
          <w:p w:rsidR="002510E9" w:rsidRPr="00A26180" w:rsidRDefault="00501624" w:rsidP="0025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Галузь знань: 08 </w:t>
            </w:r>
            <w:r w:rsidR="002510E9"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Право</w:t>
            </w:r>
          </w:p>
          <w:p w:rsidR="002510E9" w:rsidRPr="00A26180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Спеціальність: 081 Право</w:t>
            </w:r>
          </w:p>
        </w:tc>
      </w:tr>
      <w:tr w:rsidR="006A6884" w:rsidRPr="00582B8A" w:rsidTr="002510E9">
        <w:tc>
          <w:tcPr>
            <w:tcW w:w="2836" w:type="dxa"/>
          </w:tcPr>
          <w:p w:rsidR="006A6884" w:rsidRPr="00A26180" w:rsidRDefault="006A6884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 предметної област</w:t>
            </w:r>
            <w:r w:rsidR="003E1242" w:rsidRPr="00A26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7052" w:type="dxa"/>
          </w:tcPr>
          <w:p w:rsidR="006A6884" w:rsidRPr="00A26180" w:rsidRDefault="006A6884" w:rsidP="00A05A6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Об’єкт вивчення</w:t>
            </w: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: право як соціальне явище. Вивчення права та його джерел ґрунтується на правових доктринах, цінностях і принципах, в основі яких покладені права та основоположні свободи людини.</w:t>
            </w:r>
          </w:p>
          <w:p w:rsidR="006A6884" w:rsidRPr="00A26180" w:rsidRDefault="006A6884" w:rsidP="00A05A6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Цілі навчання</w:t>
            </w: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: набуття здатності розв’язувати складні спеціалізовані задачі у сфері права з розумінням природи і змісту основних правових інститутів, а також меж правового регулювання різних суспільних відносин.</w:t>
            </w:r>
          </w:p>
          <w:p w:rsidR="006A6884" w:rsidRPr="00A26180" w:rsidRDefault="006A6884" w:rsidP="00A05A6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Теоретичний зміст предметної області</w:t>
            </w: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становлять знання про: основи поведінки індивідів і соціальних груп; творення права, його тлумачення та застосування; правові цінності, принципи, а також природа і зміст правових інститутів, етичні стандарти правничої професії.</w:t>
            </w:r>
          </w:p>
          <w:p w:rsidR="006A6884" w:rsidRPr="00A26180" w:rsidRDefault="006A6884" w:rsidP="00A05A6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Методи, методики та технології</w:t>
            </w: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: загальнонаукові і спеціальні методи пізнання правових явищ; методики правової оцінки поведінки чи діяльності індивідів і соціальних груп, ідентифікації правової проблеми та її вирішення на основі принципів права; цифрові технології.</w:t>
            </w:r>
          </w:p>
          <w:p w:rsidR="006A6884" w:rsidRPr="00A26180" w:rsidRDefault="006A6884" w:rsidP="00A05A6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Інструменти та обладнання</w:t>
            </w: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: сучасне інформаційно-комунікаційне обладнання, інформаційні ресурси та програмні продукти, що застосовуються в правовій діяльності.</w:t>
            </w:r>
          </w:p>
        </w:tc>
      </w:tr>
      <w:tr w:rsidR="002510E9" w:rsidRPr="00AF4829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Орієнтація освітньої програми</w:t>
            </w:r>
          </w:p>
        </w:tc>
        <w:tc>
          <w:tcPr>
            <w:tcW w:w="7052" w:type="dxa"/>
          </w:tcPr>
          <w:p w:rsidR="002510E9" w:rsidRPr="00582B8A" w:rsidRDefault="009812CE" w:rsidP="009812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Освітньо-професійна</w:t>
            </w:r>
          </w:p>
        </w:tc>
      </w:tr>
      <w:tr w:rsidR="002510E9" w:rsidRPr="00582B8A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7052" w:type="dxa"/>
          </w:tcPr>
          <w:p w:rsidR="002510E9" w:rsidRPr="00582B8A" w:rsidRDefault="007328C1" w:rsidP="00A05A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Загальна</w:t>
            </w:r>
            <w:r w:rsidR="002510E9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освіта у галузі права</w:t>
            </w:r>
          </w:p>
        </w:tc>
      </w:tr>
      <w:tr w:rsidR="002510E9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2510E9" w:rsidRPr="00A26180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Особливості програми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2510E9" w:rsidRPr="00582B8A" w:rsidRDefault="002510E9" w:rsidP="005131D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Програма враховує специфіку роботи юриста у різних галузях народного господарства, в тому числі особливості юридичної служби на підприємствах гірничо-металургійного комплексу</w:t>
            </w:r>
          </w:p>
        </w:tc>
      </w:tr>
      <w:tr w:rsidR="002510E9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2510E9" w:rsidRPr="00582B8A" w:rsidRDefault="002510E9" w:rsidP="0025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2510E9" w:rsidRPr="00582B8A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052" w:type="dxa"/>
          </w:tcPr>
          <w:p w:rsidR="002510E9" w:rsidRPr="00582B8A" w:rsidRDefault="002510E9" w:rsidP="005131D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Випускники можуть працювати на посадах, пов’язаних із наданням безоплатної правничої допомоги в органах (установах), уповноважених законом на надання такої допомоги; працювати на посадах помічника судді, помічника адвоката, помічника прокурора, помічника нотаріуса; на посадах керівників юридичних служб в юридичних особах приватного права, а також на посадах, пов’язаних із представництвом у суді таких юридичних осіб; на посадах юриста (юрисконсульта) в юридичних особах, основним видом діяльності яких є діяльність у сфері права; проходити державну службу в Міністерстві юстиції України та його територіальних підрозділах із застосуванням стандартів професійної діяльності в сфері права</w:t>
            </w:r>
          </w:p>
        </w:tc>
      </w:tr>
      <w:tr w:rsidR="002510E9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2510E9" w:rsidRPr="00A26180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Подальше навчання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D33D3" w:rsidRPr="00A26180" w:rsidRDefault="00513BC0" w:rsidP="006D33D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Здобуття освіти на другому (магістерському) рівні вищої освіти.</w:t>
            </w:r>
          </w:p>
          <w:p w:rsidR="002510E9" w:rsidRPr="00A26180" w:rsidRDefault="00513BC0" w:rsidP="006D33D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/>
              </w:rPr>
              <w:t>Набуття додаткових кваліфікацій в системі освіти доросли</w:t>
            </w:r>
            <w:r w:rsidR="006D33D3" w:rsidRPr="00A26180">
              <w:rPr>
                <w:rFonts w:ascii="Times New Roman" w:hAnsi="Times New Roman"/>
                <w:sz w:val="24"/>
                <w:szCs w:val="24"/>
                <w:lang w:val="uk-UA"/>
              </w:rPr>
              <w:t>х.</w:t>
            </w:r>
          </w:p>
        </w:tc>
      </w:tr>
      <w:tr w:rsidR="002510E9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2510E9" w:rsidRPr="00582B8A" w:rsidRDefault="002510E9" w:rsidP="0025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2510E9" w:rsidRPr="00582B8A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052" w:type="dxa"/>
          </w:tcPr>
          <w:p w:rsidR="002510E9" w:rsidRPr="00582B8A" w:rsidRDefault="002510E9" w:rsidP="007B6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викорис</w:t>
            </w:r>
            <w:r w:rsidR="007B60A1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тання лекційних курсів, практичних занять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консультацій із запланованих дисциплін;</w:t>
            </w:r>
          </w:p>
          <w:p w:rsidR="002510E9" w:rsidRPr="00582B8A" w:rsidRDefault="002510E9" w:rsidP="007B6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самостійна робота з джерелами інформації у бібліотеці університету та у наукових бібліотеках України;</w:t>
            </w:r>
          </w:p>
          <w:p w:rsidR="002510E9" w:rsidRPr="00582B8A" w:rsidRDefault="002510E9" w:rsidP="007B6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використання навчання та електронних ресурсів за допомогою Інтернет;</w:t>
            </w:r>
          </w:p>
          <w:p w:rsidR="002510E9" w:rsidRPr="00582B8A" w:rsidRDefault="002510E9" w:rsidP="007B6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тіс</w:t>
            </w:r>
            <w:r w:rsidR="007B60A1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співробітництво зі здобувачами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різних років навчання;</w:t>
            </w:r>
          </w:p>
          <w:p w:rsidR="002510E9" w:rsidRPr="00582B8A" w:rsidRDefault="002510E9" w:rsidP="007B6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індивідуальні консультації викладачів КНУ та інших профільних закладів</w:t>
            </w:r>
            <w:r w:rsidR="007B60A1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вищої освіти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:rsidR="00993AE0" w:rsidRPr="00506F7D" w:rsidRDefault="002510E9" w:rsidP="00993A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- </w:t>
            </w:r>
            <w:r w:rsidR="00993AE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використання методів дистанційного навчання на платформі </w:t>
            </w:r>
            <w:r w:rsidR="00993AE0">
              <w:rPr>
                <w:rFonts w:ascii="Times New Roman" w:hAnsi="Times New Roman"/>
                <w:sz w:val="24"/>
                <w:szCs w:val="24"/>
                <w:lang w:val="en-US" w:eastAsia="uk-UA"/>
              </w:rPr>
              <w:t>Google</w:t>
            </w:r>
            <w:r w:rsidR="00993AE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таких як </w:t>
            </w:r>
            <w:r w:rsidR="00506F7D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Google class </w:t>
            </w:r>
            <w:r w:rsidR="00506F7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</w:t>
            </w:r>
            <w:r w:rsidR="00506F7D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Google meet</w:t>
            </w:r>
            <w:r w:rsidR="00506F7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510E9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Оцінювання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F63222" w:rsidRDefault="00197A79" w:rsidP="005E17A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 Криворізькому національному університеті діє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модульно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-рейтингова система оцінювання. </w:t>
            </w:r>
            <w:r w:rsidR="00F6322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 ній застосована 100-бальна </w:t>
            </w:r>
            <w:proofErr w:type="spellStart"/>
            <w:r w:rsidR="00F6322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загальноуніверситетська</w:t>
            </w:r>
            <w:proofErr w:type="spellEnd"/>
            <w:r w:rsidR="00F6322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шкала. </w:t>
            </w:r>
          </w:p>
          <w:p w:rsidR="002510E9" w:rsidRPr="00582B8A" w:rsidRDefault="0008553F" w:rsidP="005E17A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Атестація здобувачів освітнього</w:t>
            </w:r>
            <w:r w:rsidR="002510E9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ступеня бакалавра здійснюється у наступних формах:</w:t>
            </w:r>
          </w:p>
          <w:p w:rsidR="002510E9" w:rsidRPr="00582B8A" w:rsidRDefault="002510E9" w:rsidP="008C5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Поточ</w:t>
            </w:r>
            <w:r w:rsidR="00FF65EE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ний контроль виконання здобувачем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освітньо-професійної програми:</w:t>
            </w:r>
          </w:p>
          <w:p w:rsidR="002510E9" w:rsidRPr="00582B8A" w:rsidRDefault="002510E9" w:rsidP="008C5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форми поточного контролю за дисциплінами навчального плану зі спеціальності 081 </w:t>
            </w:r>
            <w:r w:rsidR="000B1378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Право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визначаються програмами відповідних дисциплін;</w:t>
            </w:r>
          </w:p>
          <w:p w:rsidR="002510E9" w:rsidRPr="00582B8A" w:rsidRDefault="002510E9" w:rsidP="008C5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формою підсумкового контролю за кожною дисципліною є </w:t>
            </w:r>
            <w:r w:rsidR="006A620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письмовий або усний 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екзамен або залік.</w:t>
            </w:r>
          </w:p>
          <w:p w:rsidR="002510E9" w:rsidRPr="00582B8A" w:rsidRDefault="002510E9" w:rsidP="008C53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Підсумко</w:t>
            </w:r>
            <w:r w:rsidR="00FF65EE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вий контроль виконання здобувачем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освітньо-професійної програми – </w:t>
            </w:r>
            <w:r w:rsidR="00BD4CF5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атестаційний екзамен</w:t>
            </w:r>
            <w:r w:rsidR="00FF65EE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510E9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2510E9" w:rsidRPr="00582B8A" w:rsidRDefault="002510E9" w:rsidP="0025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2510E9" w:rsidRPr="00AF4829" w:rsidTr="002510E9">
        <w:tc>
          <w:tcPr>
            <w:tcW w:w="2836" w:type="dxa"/>
          </w:tcPr>
          <w:p w:rsidR="002510E9" w:rsidRPr="00582B8A" w:rsidRDefault="002510E9" w:rsidP="007C33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Інтегральна</w:t>
            </w:r>
            <w:r w:rsidR="007C339E"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компетентність</w:t>
            </w:r>
          </w:p>
        </w:tc>
        <w:tc>
          <w:tcPr>
            <w:tcW w:w="7052" w:type="dxa"/>
          </w:tcPr>
          <w:p w:rsidR="002510E9" w:rsidRPr="00582B8A" w:rsidRDefault="005375CC" w:rsidP="005375C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розв’язувати складні спеціалізовані задачі у галузі правничої діяльност</w:t>
            </w:r>
            <w:r w:rsidR="000626FE" w:rsidRPr="00582B8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2510E9" w:rsidRPr="00582B8A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Загальні</w:t>
            </w:r>
          </w:p>
          <w:p w:rsidR="002510E9" w:rsidRPr="00582B8A" w:rsidRDefault="005375CC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компетентності</w:t>
            </w:r>
          </w:p>
        </w:tc>
        <w:tc>
          <w:tcPr>
            <w:tcW w:w="7052" w:type="dxa"/>
          </w:tcPr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ЗК1. Здатність до абстрактного мислення, аналізу та синтезу.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ЗК2. Здатність застосовувати знання у практичних ситуаціях.</w:t>
            </w:r>
          </w:p>
          <w:p w:rsidR="005375CC" w:rsidRPr="00582B8A" w:rsidRDefault="005375CC" w:rsidP="006600B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ЗК3. Знання та розуміння предметної області та розуміння професійної діяльності.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ЗК4. Здатність спілкуватися державною мовою як усно, так і письмово.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ЗК5. Здатність спілкуватися іноземною мовою.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ЗК6. Здатність використовувати інформаційні та комунікаційні технології.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ЗК7. Здатність вчитися і оволодівати сучасними знаннями.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ЗК8. Здатність бути критичним і самокритичним.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ЗК9. Здатність працювати в команді.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ЗК10. Здатність діяти на основі етичних міркувань (мотивів).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ЗК11.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ЗК12. Здатність усвідомлювати рівні можливості та гендерні проблеми.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5375CC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ЗК14. Цінування та повага різноманітності та мультикультурності.</w:t>
            </w:r>
          </w:p>
          <w:p w:rsidR="002510E9" w:rsidRPr="00582B8A" w:rsidRDefault="005375CC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ЗК15. Прагнення до збереження навколишнього середовища.</w:t>
            </w:r>
          </w:p>
          <w:p w:rsidR="00ED6E41" w:rsidRPr="00582B8A" w:rsidRDefault="00ED6E41" w:rsidP="005375C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510E9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2510E9" w:rsidRPr="00582B8A" w:rsidRDefault="006600B8" w:rsidP="006600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Спеціальні (фахові, предметні) компетентності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СК1. Здатність застосовувати знання з основ теорії та філософії права, знання і розуміння структури правничої професії та її ролі у суспільстві.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СК2. Здатність аналізувати ретроспективи розвитку правових явищ та процесів у контексті їх впливу на сучасну правову систему.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СК3. Цінування та повага до гідності людини як найвищої соціальної цінності, розуміння її правової природи.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СК4. Здатність застосовувати Конвенцію про захист прав людини та основоположних свобод, а також прецедентну практику Європейського суду з прав людини.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СК5. Здатність застосовувати норми та інститути міжнародного публічного права, а також міжнародного приватного права.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СК6. Здатність здійснювати порівняльний аналіз окремих правових інститутів права Європейського Союзу та Ради Європи і правової системи України.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СК7. Здатність застосовувати норми та інститути права, щонайменше з таких галузей, як: конституційне право, адміністративне право і адміністративне процесуальне право, цивільне і цивільне процесуальне право, трудове право, кримінальне і кримінальне процесуальне право.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СК8. Здатність застосовува</w:t>
            </w:r>
            <w:r w:rsidR="0020425B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ти правові принципи та доктрини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СК9. Здатність використовувати бази даних органів юстиції та інформаційні технології</w:t>
            </w:r>
            <w:r w:rsidR="00671601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необхідні під час здійснення юридичної діяльності.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СК10. Здатність використовувати різноманітні інформаційні джерела для повного та всебічного встановлення певних обставин.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СК11. Здатність визначати належні та прийнятні для юридичного аналізу факти.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СК12. Здатність аналізувати правові проблеми та обґрунтовувати правові позиції.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СК13. Здатність до критичного та системного аналізу правових явищ.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СК14. 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6600B8" w:rsidRPr="00582B8A" w:rsidRDefault="006600B8" w:rsidP="006600B8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СК15. Здатність до самостійної підготовки </w:t>
            </w:r>
            <w:proofErr w:type="spellStart"/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актів правозастосування.</w:t>
            </w:r>
          </w:p>
          <w:p w:rsidR="002510E9" w:rsidRPr="00582B8A" w:rsidRDefault="006600B8" w:rsidP="0020425B">
            <w:pPr>
              <w:widowControl w:val="0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СК16. Здатність до логічного, критичного і системного аналізу документів, розуміння їх правового характеру і значення.</w:t>
            </w:r>
          </w:p>
        </w:tc>
      </w:tr>
      <w:tr w:rsidR="002510E9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2510E9" w:rsidRPr="00582B8A" w:rsidRDefault="002510E9" w:rsidP="0025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7 – Програмні результати навчання</w:t>
            </w:r>
          </w:p>
        </w:tc>
      </w:tr>
      <w:tr w:rsidR="0020425B" w:rsidRPr="00582B8A" w:rsidTr="00956284">
        <w:trPr>
          <w:trHeight w:val="1706"/>
        </w:trPr>
        <w:tc>
          <w:tcPr>
            <w:tcW w:w="9888" w:type="dxa"/>
            <w:gridSpan w:val="2"/>
          </w:tcPr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1. Визначати переконливість аргументів у процесі оцінки заздалегідь невідомих умов та обставин.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2. Знати та розуміти міжнародні стандарти прав людини, положення Конвенції про захист прав людини та основоположних свобод, а також практику Європейського суду з прав людини.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3. Проводити збір і інтегрований аналіз матеріалів з різних джерел.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4. Знати та розуміти основи права Європейського Союзу.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РН 5. Давати короткий правовий висновок щодо окремих фактичних обставин з достатньою обґрунтованістю.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6. Оцінювати недоліки і переваги певних правових аргументів, аналізуючи відому проблему.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7. Складати та узгоджувати план власного прикладного дослідження і самостійно збирати матеріали за визначеними джерелами.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8. Застосовувати інститути міжнародного публічного права, а також міжнародного приватного права.</w:t>
            </w:r>
          </w:p>
          <w:p w:rsidR="0020425B" w:rsidRPr="00484B4F" w:rsidRDefault="0020425B" w:rsidP="00F42BB3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9. Самостійно визначати ті обставини, у з’ясуванні яких потрібна допомога, і діяти відпов</w:t>
            </w:r>
            <w:r w:rsidR="00F42BB3"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ідно до отриманих рекомендацій.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10. Вільно спілкуватись державною та іноземною мовами як усно, так і письмово, із застосуванням правничої термінології.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11. Мати базові навички риторики.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12. Доносити до респондента матеріал з певної правової проблематики доступно і зрозуміло.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13. Знати та розуміти особливості реалізації та застосування норм матеріального і процесуального права.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14. Використовувати статистичну інформацію, отриману з першоджерел та вторинних джерел для правничої діяльності.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15. Вільно використовувати для правничої діяльності доступні інформаційні технології і бази даних.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16. Вико</w:t>
            </w:r>
            <w:r w:rsidR="00F42BB3"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ристовувати комп’ютерні програ</w:t>
            </w: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ми, необхідні у правничій діяльності.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17. Працювати в команді, забезпечуючи виконання завдань команди.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18. Застосовувати в професійній діяльності основні сучасні правові доктрини, цінності та принципи функціонування національної правової системи.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19. Пояснювати природу та зміст основних правових явищ і процесів.</w:t>
            </w:r>
          </w:p>
          <w:p w:rsidR="0020425B" w:rsidRPr="00484B4F" w:rsidRDefault="0020425B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20. Виокремлювати і аналізувати юридично значущі факти і робити обґрунтовані правові висновки.</w:t>
            </w:r>
          </w:p>
          <w:p w:rsidR="0020425B" w:rsidRPr="00484B4F" w:rsidRDefault="00F42BB3" w:rsidP="0020425B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РН 21. Готувати </w:t>
            </w:r>
            <w:proofErr w:type="spellStart"/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</w:t>
            </w:r>
            <w:r w:rsidR="0020425B"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кти</w:t>
            </w:r>
            <w:proofErr w:type="spellEnd"/>
            <w:r w:rsidR="0020425B"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необхідних актів застосування права відповідно до правового висновку</w:t>
            </w: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="0020425B"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зробленого у різних правових ситуаціях.</w:t>
            </w:r>
          </w:p>
          <w:p w:rsidR="0020425B" w:rsidRPr="00582B8A" w:rsidRDefault="0020425B" w:rsidP="00F42BB3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4B4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РН 22. 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2510E9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2510E9" w:rsidRPr="00582B8A" w:rsidRDefault="002510E9" w:rsidP="0025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8 – Ресурсне забезпечення реалізації програми</w:t>
            </w:r>
          </w:p>
        </w:tc>
      </w:tr>
      <w:tr w:rsidR="002510E9" w:rsidRPr="00AF4829" w:rsidTr="002510E9">
        <w:tc>
          <w:tcPr>
            <w:tcW w:w="2836" w:type="dxa"/>
          </w:tcPr>
          <w:p w:rsidR="002510E9" w:rsidRPr="00A26180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052" w:type="dxa"/>
          </w:tcPr>
          <w:p w:rsidR="002510E9" w:rsidRPr="00A26180" w:rsidRDefault="00C21E05" w:rsidP="00C21E05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Науково-педагогічні працівники, що забезпечують освітньо-професійну програму за кваліфікацією, відповідають чинним Ліцензійним умовам провадження освітньої діяльності у сфері вищої освіти, мають необхідний стаж педагогічної та досвід практичної роботи.</w:t>
            </w:r>
          </w:p>
        </w:tc>
      </w:tr>
      <w:tr w:rsidR="002510E9" w:rsidRPr="00A26180" w:rsidTr="002510E9">
        <w:tc>
          <w:tcPr>
            <w:tcW w:w="2836" w:type="dxa"/>
          </w:tcPr>
          <w:p w:rsidR="002510E9" w:rsidRPr="00A26180" w:rsidRDefault="002510E9" w:rsidP="00834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Матеріально-технічне</w:t>
            </w:r>
            <w:r w:rsidR="0083448C"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забезпечення</w:t>
            </w:r>
          </w:p>
        </w:tc>
        <w:tc>
          <w:tcPr>
            <w:tcW w:w="7052" w:type="dxa"/>
          </w:tcPr>
          <w:p w:rsidR="002510E9" w:rsidRPr="00A26180" w:rsidRDefault="009D0733" w:rsidP="009D0733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Матеріально–технічне забезпечення навчальних приміщень та інфраструктура університету в повному обсязі відповідають чинним Ліцензійним умовам провадження освітньої діяльності у сфері вищої освіти. В освітньому процесі для проведення занять використовується мультимедійне обладнання, для практичних занять – обладнання комп’ютерних і спеціалізованих кабінетів.</w:t>
            </w:r>
          </w:p>
        </w:tc>
      </w:tr>
      <w:tr w:rsidR="002510E9" w:rsidRPr="00582B8A" w:rsidTr="002510E9">
        <w:tc>
          <w:tcPr>
            <w:tcW w:w="2836" w:type="dxa"/>
            <w:tcBorders>
              <w:bottom w:val="single" w:sz="4" w:space="0" w:color="auto"/>
            </w:tcBorders>
          </w:tcPr>
          <w:p w:rsidR="002510E9" w:rsidRPr="00A26180" w:rsidRDefault="002510E9" w:rsidP="00834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</w:t>
            </w:r>
            <w:r w:rsidR="0083448C"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навчально-методичне</w:t>
            </w:r>
            <w:r w:rsidR="0083448C"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A2618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забезпечення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2510E9" w:rsidRPr="00A26180" w:rsidRDefault="00FC54BD" w:rsidP="001338E3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2618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Освітньо-професійна програма повністю забезпечена НМК з усіх навчальних компонент, наявність яких представлена на </w:t>
            </w:r>
            <w:r w:rsidR="00133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сайті кафедри </w:t>
            </w:r>
            <w:r w:rsidR="00B526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права </w:t>
            </w:r>
            <w:r w:rsidR="001338E3" w:rsidRPr="00133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(</w:t>
            </w:r>
            <w:hyperlink r:id="rId8" w:tgtFrame="_blank" w:history="1">
              <w:r w:rsidR="001338E3" w:rsidRPr="001338E3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https://sites.google.com/view/mashingveri</w:t>
              </w:r>
            </w:hyperlink>
            <w:r w:rsidR="001338E3" w:rsidRPr="00133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  <w:r w:rsidR="001338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510E9" w:rsidRPr="00582B8A" w:rsidTr="002510E9">
        <w:tc>
          <w:tcPr>
            <w:tcW w:w="9888" w:type="dxa"/>
            <w:gridSpan w:val="2"/>
            <w:shd w:val="clear" w:color="auto" w:fill="BFBFBF" w:themeFill="background1" w:themeFillShade="BF"/>
          </w:tcPr>
          <w:p w:rsidR="002510E9" w:rsidRPr="00582B8A" w:rsidRDefault="002510E9" w:rsidP="00251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9 - Академічна мобільність</w:t>
            </w:r>
          </w:p>
        </w:tc>
      </w:tr>
      <w:tr w:rsidR="002510E9" w:rsidRPr="00582B8A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052" w:type="dxa"/>
          </w:tcPr>
          <w:p w:rsidR="002510E9" w:rsidRPr="00582B8A" w:rsidRDefault="002510E9" w:rsidP="004C4E54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Освітня програма передбачає можливість отримання подвійного диплому</w:t>
            </w:r>
            <w:r w:rsidR="004C4E5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 w:rsidR="009F339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Положення про академічну мобільність розміщено на сайті університету (</w:t>
            </w:r>
            <w:r w:rsidR="008C4727" w:rsidRPr="008C4727">
              <w:rPr>
                <w:rFonts w:ascii="Times New Roman" w:hAnsi="Times New Roman"/>
                <w:sz w:val="24"/>
                <w:szCs w:val="24"/>
                <w:lang w:val="uk-UA" w:eastAsia="uk-UA"/>
              </w:rPr>
              <w:t>http://www.knu.edu.ua/storage/files/2/3/45.pdf</w:t>
            </w:r>
            <w:r w:rsidR="009F339C">
              <w:rPr>
                <w:rFonts w:ascii="Times New Roman" w:hAnsi="Times New Roman"/>
                <w:sz w:val="24"/>
                <w:szCs w:val="24"/>
                <w:lang w:val="uk-UA" w:eastAsia="uk-UA"/>
              </w:rPr>
              <w:t>)</w:t>
            </w:r>
            <w:r w:rsidR="008C4727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510E9" w:rsidRPr="00AF4829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Міжнародна кредитна мобільність</w:t>
            </w:r>
          </w:p>
        </w:tc>
        <w:tc>
          <w:tcPr>
            <w:tcW w:w="7052" w:type="dxa"/>
          </w:tcPr>
          <w:p w:rsidR="002510E9" w:rsidRPr="00582B8A" w:rsidRDefault="002510E9" w:rsidP="006B1734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Освітня програма передбачає широкі можливості міжнародної кредитної мобільності за умови укладення відповідних угод</w:t>
            </w:r>
          </w:p>
        </w:tc>
      </w:tr>
      <w:tr w:rsidR="002510E9" w:rsidRPr="00AF4829" w:rsidTr="002510E9">
        <w:tc>
          <w:tcPr>
            <w:tcW w:w="2836" w:type="dxa"/>
          </w:tcPr>
          <w:p w:rsidR="002510E9" w:rsidRPr="00582B8A" w:rsidRDefault="002510E9" w:rsidP="0025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052" w:type="dxa"/>
          </w:tcPr>
          <w:p w:rsidR="002510E9" w:rsidRPr="00582B8A" w:rsidRDefault="00EF1608" w:rsidP="00EF1608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 межах ліцензійного обсягу наведена освітня програма </w:t>
            </w:r>
            <w:r w:rsidR="002510E9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має особливості, які передбачають можливість навчання іноземних здобувачів вищої освіти. При цьому вони набувають можливостей стати кваліфікованими фахівцями, які здійснюють юридичне обслуговування господарської діяльності національних, міжнародних та іноз</w:t>
            </w:r>
            <w:r w:rsidR="00ED5D9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емних юридичних і фізичн</w:t>
            </w:r>
            <w:r w:rsidR="00540BB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их осіб за умови наявності у них</w:t>
            </w:r>
            <w:r w:rsidR="00ED5D9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мовленнєвої підготовки.</w:t>
            </w:r>
          </w:p>
        </w:tc>
      </w:tr>
    </w:tbl>
    <w:p w:rsidR="00D92227" w:rsidRPr="00582B8A" w:rsidRDefault="00D92227" w:rsidP="00BF0E97">
      <w:pPr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8F487F" w:rsidRPr="007A629D" w:rsidRDefault="0083448C" w:rsidP="00456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A629D">
        <w:rPr>
          <w:rFonts w:ascii="Times New Roman" w:hAnsi="Times New Roman"/>
          <w:b/>
          <w:sz w:val="28"/>
          <w:szCs w:val="28"/>
          <w:lang w:val="uk-UA" w:eastAsia="uk-UA"/>
        </w:rPr>
        <w:t>2. Перелік компонент</w:t>
      </w:r>
      <w:r w:rsidR="00A91B2B" w:rsidRPr="007A629D">
        <w:rPr>
          <w:rFonts w:ascii="Times New Roman" w:hAnsi="Times New Roman"/>
          <w:b/>
          <w:sz w:val="28"/>
          <w:szCs w:val="28"/>
          <w:lang w:val="uk-UA" w:eastAsia="uk-UA"/>
        </w:rPr>
        <w:t xml:space="preserve"> освітньо-професійної програми</w:t>
      </w:r>
    </w:p>
    <w:p w:rsidR="00A91B2B" w:rsidRPr="00582B8A" w:rsidRDefault="00A91B2B" w:rsidP="00456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A629D">
        <w:rPr>
          <w:rFonts w:ascii="Times New Roman" w:hAnsi="Times New Roman"/>
          <w:b/>
          <w:sz w:val="28"/>
          <w:szCs w:val="28"/>
          <w:lang w:val="uk-UA" w:eastAsia="uk-UA"/>
        </w:rPr>
        <w:t>та їх логічна послідовність</w:t>
      </w:r>
    </w:p>
    <w:p w:rsidR="006B7994" w:rsidRPr="00582B8A" w:rsidRDefault="006B7994" w:rsidP="00BF0E97">
      <w:pPr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A91B2B" w:rsidRPr="00582B8A" w:rsidRDefault="0083448C" w:rsidP="00A91B2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582B8A">
        <w:rPr>
          <w:rFonts w:ascii="Times New Roman" w:hAnsi="Times New Roman"/>
          <w:sz w:val="28"/>
          <w:szCs w:val="28"/>
          <w:lang w:val="uk-UA" w:eastAsia="uk-UA"/>
        </w:rPr>
        <w:t>2.1. Перелік компонент</w:t>
      </w:r>
      <w:r w:rsidR="00A91B2B" w:rsidRPr="00582B8A">
        <w:rPr>
          <w:rFonts w:ascii="Times New Roman" w:hAnsi="Times New Roman"/>
          <w:sz w:val="28"/>
          <w:szCs w:val="28"/>
          <w:lang w:val="uk-UA" w:eastAsia="uk-UA"/>
        </w:rPr>
        <w:t xml:space="preserve"> ОП</w:t>
      </w:r>
    </w:p>
    <w:p w:rsidR="008C048C" w:rsidRPr="00582B8A" w:rsidRDefault="008C048C" w:rsidP="00A91B2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1276"/>
        <w:gridCol w:w="1241"/>
      </w:tblGrid>
      <w:tr w:rsidR="003327D1" w:rsidRPr="00582B8A" w:rsidTr="006B7994">
        <w:trPr>
          <w:cantSplit/>
          <w:tblHeader/>
        </w:trPr>
        <w:tc>
          <w:tcPr>
            <w:tcW w:w="1101" w:type="dxa"/>
          </w:tcPr>
          <w:p w:rsidR="003327D1" w:rsidRPr="00582B8A" w:rsidRDefault="003327D1" w:rsidP="00B26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5953" w:type="dxa"/>
          </w:tcPr>
          <w:p w:rsidR="0083448C" w:rsidRPr="00582B8A" w:rsidRDefault="0083448C" w:rsidP="00B26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Компоненти освітньої програми</w:t>
            </w:r>
          </w:p>
          <w:p w:rsidR="003327D1" w:rsidRPr="00582B8A" w:rsidRDefault="003327D1" w:rsidP="00B26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276" w:type="dxa"/>
          </w:tcPr>
          <w:p w:rsidR="003327D1" w:rsidRPr="00582B8A" w:rsidRDefault="003327D1" w:rsidP="00B26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Кількість кредитів</w:t>
            </w:r>
          </w:p>
        </w:tc>
        <w:tc>
          <w:tcPr>
            <w:tcW w:w="1241" w:type="dxa"/>
          </w:tcPr>
          <w:p w:rsidR="003327D1" w:rsidRPr="00582B8A" w:rsidRDefault="0094570E" w:rsidP="00B26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Форма </w:t>
            </w:r>
            <w:proofErr w:type="spellStart"/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підсум-кового</w:t>
            </w:r>
            <w:proofErr w:type="spellEnd"/>
            <w:r w:rsidR="003327D1"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контролю</w:t>
            </w:r>
          </w:p>
        </w:tc>
      </w:tr>
      <w:tr w:rsidR="003976B7" w:rsidRPr="00582B8A" w:rsidTr="00C75F56">
        <w:tc>
          <w:tcPr>
            <w:tcW w:w="9571" w:type="dxa"/>
            <w:gridSpan w:val="4"/>
          </w:tcPr>
          <w:p w:rsidR="003976B7" w:rsidRPr="00582B8A" w:rsidRDefault="003976B7" w:rsidP="00B26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Обов’язкові компоненти ОП</w:t>
            </w:r>
          </w:p>
        </w:tc>
      </w:tr>
      <w:tr w:rsidR="00956284" w:rsidRPr="00582B8A" w:rsidTr="00956284">
        <w:tc>
          <w:tcPr>
            <w:tcW w:w="1101" w:type="dxa"/>
          </w:tcPr>
          <w:p w:rsidR="00956284" w:rsidRPr="00582B8A" w:rsidRDefault="00956284" w:rsidP="00956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284" w:rsidRPr="00582B8A" w:rsidRDefault="00956284" w:rsidP="009562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Основи економічної теорії</w:t>
            </w:r>
          </w:p>
        </w:tc>
        <w:tc>
          <w:tcPr>
            <w:tcW w:w="1276" w:type="dxa"/>
          </w:tcPr>
          <w:p w:rsidR="00956284" w:rsidRPr="00712641" w:rsidRDefault="00712641" w:rsidP="00956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3</w:t>
            </w:r>
          </w:p>
        </w:tc>
        <w:tc>
          <w:tcPr>
            <w:tcW w:w="1241" w:type="dxa"/>
          </w:tcPr>
          <w:p w:rsidR="00956284" w:rsidRPr="00712641" w:rsidRDefault="00712641" w:rsidP="00956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712641" w:rsidRPr="00582B8A" w:rsidTr="00956284">
        <w:tc>
          <w:tcPr>
            <w:tcW w:w="1101" w:type="dxa"/>
          </w:tcPr>
          <w:p w:rsidR="00712641" w:rsidRPr="00582B8A" w:rsidRDefault="00712641" w:rsidP="0071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641" w:rsidRPr="00AF4829" w:rsidRDefault="00AF4829" w:rsidP="0071264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Судова риторика</w:t>
            </w:r>
          </w:p>
        </w:tc>
        <w:tc>
          <w:tcPr>
            <w:tcW w:w="1276" w:type="dxa"/>
          </w:tcPr>
          <w:p w:rsidR="00712641" w:rsidRPr="00582B8A" w:rsidRDefault="007C7C9D" w:rsidP="0071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712641" w:rsidRPr="00712641" w:rsidRDefault="00AF4829" w:rsidP="0071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712641" w:rsidRPr="00582B8A" w:rsidTr="00956284">
        <w:tc>
          <w:tcPr>
            <w:tcW w:w="1101" w:type="dxa"/>
          </w:tcPr>
          <w:p w:rsidR="00712641" w:rsidRPr="00582B8A" w:rsidRDefault="00712641" w:rsidP="0071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641" w:rsidRPr="00582B8A" w:rsidRDefault="00712641" w:rsidP="0071264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Історія держави та права України</w:t>
            </w:r>
          </w:p>
        </w:tc>
        <w:tc>
          <w:tcPr>
            <w:tcW w:w="1276" w:type="dxa"/>
          </w:tcPr>
          <w:p w:rsidR="00712641" w:rsidRPr="00582B8A" w:rsidRDefault="007C7C9D" w:rsidP="0071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4</w:t>
            </w:r>
          </w:p>
        </w:tc>
        <w:tc>
          <w:tcPr>
            <w:tcW w:w="1241" w:type="dxa"/>
          </w:tcPr>
          <w:p w:rsidR="00712641" w:rsidRPr="00712641" w:rsidRDefault="00712641" w:rsidP="0071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712641" w:rsidRPr="00582B8A" w:rsidTr="00956284">
        <w:tc>
          <w:tcPr>
            <w:tcW w:w="1101" w:type="dxa"/>
          </w:tcPr>
          <w:p w:rsidR="00712641" w:rsidRPr="00582B8A" w:rsidRDefault="00712641" w:rsidP="00712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641" w:rsidRPr="00582B8A" w:rsidRDefault="00712641" w:rsidP="0071264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Юридична логіка</w:t>
            </w:r>
          </w:p>
        </w:tc>
        <w:tc>
          <w:tcPr>
            <w:tcW w:w="1276" w:type="dxa"/>
          </w:tcPr>
          <w:p w:rsidR="00712641" w:rsidRPr="00582B8A" w:rsidRDefault="007C7C9D" w:rsidP="0071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712641" w:rsidRPr="00712641" w:rsidRDefault="007C7C9D" w:rsidP="00712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807859" w:rsidRPr="00582B8A" w:rsidTr="00956284">
        <w:tc>
          <w:tcPr>
            <w:tcW w:w="1101" w:type="dxa"/>
          </w:tcPr>
          <w:p w:rsidR="00807859" w:rsidRPr="00582B8A" w:rsidRDefault="00807859" w:rsidP="0080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AF482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Ділові комунікації (українська мова за професійним спрямуванням)</w:t>
            </w:r>
          </w:p>
        </w:tc>
        <w:tc>
          <w:tcPr>
            <w:tcW w:w="1276" w:type="dxa"/>
          </w:tcPr>
          <w:p w:rsidR="00807859" w:rsidRPr="00582B8A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807859" w:rsidRPr="00712641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807859" w:rsidRPr="00582B8A" w:rsidTr="00956284">
        <w:tc>
          <w:tcPr>
            <w:tcW w:w="1101" w:type="dxa"/>
          </w:tcPr>
          <w:p w:rsidR="00807859" w:rsidRPr="00582B8A" w:rsidRDefault="00807859" w:rsidP="0080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Філософія права</w:t>
            </w:r>
          </w:p>
        </w:tc>
        <w:tc>
          <w:tcPr>
            <w:tcW w:w="1276" w:type="dxa"/>
          </w:tcPr>
          <w:p w:rsidR="00807859" w:rsidRPr="00582B8A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807859" w:rsidRPr="00712641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807859" w:rsidRPr="00582B8A" w:rsidTr="00956284">
        <w:tc>
          <w:tcPr>
            <w:tcW w:w="1101" w:type="dxa"/>
          </w:tcPr>
          <w:p w:rsidR="00807859" w:rsidRPr="00582B8A" w:rsidRDefault="00807859" w:rsidP="0080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Іноземна мова</w:t>
            </w:r>
          </w:p>
        </w:tc>
        <w:tc>
          <w:tcPr>
            <w:tcW w:w="1276" w:type="dxa"/>
          </w:tcPr>
          <w:p w:rsidR="00807859" w:rsidRPr="00582B8A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6</w:t>
            </w:r>
          </w:p>
        </w:tc>
        <w:tc>
          <w:tcPr>
            <w:tcW w:w="1241" w:type="dxa"/>
          </w:tcPr>
          <w:p w:rsidR="00807859" w:rsidRPr="00712641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807859" w:rsidRPr="00582B8A" w:rsidTr="00956284">
        <w:tc>
          <w:tcPr>
            <w:tcW w:w="1101" w:type="dxa"/>
          </w:tcPr>
          <w:p w:rsidR="00807859" w:rsidRPr="00582B8A" w:rsidRDefault="00807859" w:rsidP="0080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1276" w:type="dxa"/>
          </w:tcPr>
          <w:p w:rsidR="00807859" w:rsidRPr="00582B8A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807859" w:rsidRPr="00712641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807859" w:rsidRPr="00582B8A" w:rsidTr="00956284">
        <w:tc>
          <w:tcPr>
            <w:tcW w:w="1101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Соціологія</w:t>
            </w:r>
          </w:p>
        </w:tc>
        <w:tc>
          <w:tcPr>
            <w:tcW w:w="1276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807859" w:rsidRPr="00712641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807859" w:rsidRPr="00582B8A" w:rsidTr="00956284">
        <w:tc>
          <w:tcPr>
            <w:tcW w:w="1101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Безпека життєдіяльності та основи охорони праці</w:t>
            </w:r>
          </w:p>
        </w:tc>
        <w:tc>
          <w:tcPr>
            <w:tcW w:w="1276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807859" w:rsidRPr="00712641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807859" w:rsidRPr="00582B8A" w:rsidTr="00712641">
        <w:tc>
          <w:tcPr>
            <w:tcW w:w="1101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Латинська мова (юридична фразеологія)</w:t>
            </w:r>
          </w:p>
        </w:tc>
        <w:tc>
          <w:tcPr>
            <w:tcW w:w="1276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807859" w:rsidRPr="00712641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807859" w:rsidRPr="00582B8A" w:rsidTr="00712641">
        <w:tc>
          <w:tcPr>
            <w:tcW w:w="1101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Основи юридичної клінічної практики</w:t>
            </w:r>
          </w:p>
        </w:tc>
        <w:tc>
          <w:tcPr>
            <w:tcW w:w="1276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4</w:t>
            </w:r>
          </w:p>
        </w:tc>
        <w:tc>
          <w:tcPr>
            <w:tcW w:w="1241" w:type="dxa"/>
          </w:tcPr>
          <w:p w:rsidR="00807859" w:rsidRPr="00712641" w:rsidRDefault="00807859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807859" w:rsidRPr="00582B8A" w:rsidTr="00712641">
        <w:tc>
          <w:tcPr>
            <w:tcW w:w="1101" w:type="dxa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59" w:rsidRPr="00582B8A" w:rsidRDefault="00807859" w:rsidP="008078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Римське приватне право</w:t>
            </w:r>
          </w:p>
        </w:tc>
        <w:tc>
          <w:tcPr>
            <w:tcW w:w="1276" w:type="dxa"/>
          </w:tcPr>
          <w:p w:rsidR="00807859" w:rsidRPr="00582B8A" w:rsidRDefault="00271710" w:rsidP="008078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8</w:t>
            </w:r>
          </w:p>
        </w:tc>
        <w:tc>
          <w:tcPr>
            <w:tcW w:w="1241" w:type="dxa"/>
          </w:tcPr>
          <w:p w:rsidR="00807859" w:rsidRPr="00712641" w:rsidRDefault="00271710" w:rsidP="00807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Вступ до спеціальності: Юридична деонтологія</w:t>
            </w:r>
          </w:p>
        </w:tc>
        <w:tc>
          <w:tcPr>
            <w:tcW w:w="1276" w:type="dxa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3</w:t>
            </w:r>
          </w:p>
        </w:tc>
        <w:tc>
          <w:tcPr>
            <w:tcW w:w="1241" w:type="dxa"/>
          </w:tcPr>
          <w:p w:rsidR="00CC123D" w:rsidRPr="00712641" w:rsidRDefault="00CC123D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0C7C0A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ОК15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Теорія держави та права</w:t>
            </w:r>
          </w:p>
        </w:tc>
        <w:tc>
          <w:tcPr>
            <w:tcW w:w="1276" w:type="dxa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12</w:t>
            </w:r>
          </w:p>
        </w:tc>
        <w:tc>
          <w:tcPr>
            <w:tcW w:w="1241" w:type="dxa"/>
          </w:tcPr>
          <w:p w:rsidR="00CC123D" w:rsidRPr="00712641" w:rsidRDefault="00CC123D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0C7C0A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ОК15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  <w:r w:rsidR="003554CB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Теорія держави та права (КР)</w:t>
            </w:r>
          </w:p>
        </w:tc>
        <w:tc>
          <w:tcPr>
            <w:tcW w:w="1276" w:type="dxa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CC123D" w:rsidRPr="00712641" w:rsidRDefault="00540BB7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захист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0C7C0A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ОК16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Конституційне право</w:t>
            </w:r>
          </w:p>
        </w:tc>
        <w:tc>
          <w:tcPr>
            <w:tcW w:w="1276" w:type="dxa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9</w:t>
            </w:r>
          </w:p>
        </w:tc>
        <w:tc>
          <w:tcPr>
            <w:tcW w:w="1241" w:type="dxa"/>
          </w:tcPr>
          <w:p w:rsidR="00CC123D" w:rsidRPr="00712641" w:rsidRDefault="00CC123D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0C7C0A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ОК16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  <w:r w:rsidR="003554CB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Конституційне право (КР)</w:t>
            </w:r>
          </w:p>
        </w:tc>
        <w:tc>
          <w:tcPr>
            <w:tcW w:w="1276" w:type="dxa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CC123D" w:rsidRPr="00712641" w:rsidRDefault="00540BB7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захист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0C7C0A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ОК17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Кримінальне право та процес</w:t>
            </w:r>
          </w:p>
        </w:tc>
        <w:tc>
          <w:tcPr>
            <w:tcW w:w="1276" w:type="dxa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15</w:t>
            </w:r>
          </w:p>
        </w:tc>
        <w:tc>
          <w:tcPr>
            <w:tcW w:w="1241" w:type="dxa"/>
          </w:tcPr>
          <w:p w:rsidR="00CC123D" w:rsidRPr="00712641" w:rsidRDefault="00CC123D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3554CB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</w:t>
            </w:r>
            <w:r w:rsidR="000C7C0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8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Адміністративне право та процес</w:t>
            </w:r>
          </w:p>
        </w:tc>
        <w:tc>
          <w:tcPr>
            <w:tcW w:w="1276" w:type="dxa"/>
          </w:tcPr>
          <w:p w:rsidR="00CC123D" w:rsidRPr="00582B8A" w:rsidRDefault="00AB7FDC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10</w:t>
            </w:r>
          </w:p>
        </w:tc>
        <w:tc>
          <w:tcPr>
            <w:tcW w:w="1241" w:type="dxa"/>
          </w:tcPr>
          <w:p w:rsidR="00CC123D" w:rsidRPr="00712641" w:rsidRDefault="00CC123D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0C7C0A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ОК19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Трудове право</w:t>
            </w:r>
          </w:p>
        </w:tc>
        <w:tc>
          <w:tcPr>
            <w:tcW w:w="1276" w:type="dxa"/>
          </w:tcPr>
          <w:p w:rsidR="00CC123D" w:rsidRPr="00582B8A" w:rsidRDefault="00AB7FDC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4</w:t>
            </w:r>
          </w:p>
        </w:tc>
        <w:tc>
          <w:tcPr>
            <w:tcW w:w="1241" w:type="dxa"/>
          </w:tcPr>
          <w:p w:rsidR="00CC123D" w:rsidRPr="00712641" w:rsidRDefault="00CC123D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CC123D" w:rsidRPr="00582B8A" w:rsidTr="00712641">
        <w:tc>
          <w:tcPr>
            <w:tcW w:w="1101" w:type="dxa"/>
          </w:tcPr>
          <w:p w:rsidR="00CC123D" w:rsidRPr="00582B8A" w:rsidRDefault="000C7C0A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ОК20</w:t>
            </w:r>
            <w:r w:rsidR="00CC123D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23D" w:rsidRPr="00582B8A" w:rsidRDefault="00CC123D" w:rsidP="00CC12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Цивільне право та процес</w:t>
            </w:r>
          </w:p>
        </w:tc>
        <w:tc>
          <w:tcPr>
            <w:tcW w:w="1276" w:type="dxa"/>
          </w:tcPr>
          <w:p w:rsidR="00CC123D" w:rsidRPr="00582B8A" w:rsidRDefault="00874AE3" w:rsidP="00CC123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21</w:t>
            </w:r>
          </w:p>
        </w:tc>
        <w:tc>
          <w:tcPr>
            <w:tcW w:w="1241" w:type="dxa"/>
          </w:tcPr>
          <w:p w:rsidR="00CC123D" w:rsidRPr="00712641" w:rsidRDefault="00CC123D" w:rsidP="00CC1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AB7FDC" w:rsidRPr="00582B8A" w:rsidTr="00712641">
        <w:tc>
          <w:tcPr>
            <w:tcW w:w="1101" w:type="dxa"/>
          </w:tcPr>
          <w:p w:rsidR="00AB7FDC" w:rsidRPr="00582B8A" w:rsidRDefault="000C7C0A" w:rsidP="00AB7F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ОК20</w:t>
            </w:r>
            <w:r w:rsidR="00AB7FDC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  <w:r w:rsidR="003554CB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FDC" w:rsidRPr="00582B8A" w:rsidRDefault="00AB7FDC" w:rsidP="00AB7F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Цивільне право та процес (КР)</w:t>
            </w:r>
          </w:p>
        </w:tc>
        <w:tc>
          <w:tcPr>
            <w:tcW w:w="1276" w:type="dxa"/>
          </w:tcPr>
          <w:p w:rsidR="00AB7FDC" w:rsidRPr="00582B8A" w:rsidRDefault="00AB7FDC" w:rsidP="00AB7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AB7FDC" w:rsidRPr="00712641" w:rsidRDefault="00540BB7" w:rsidP="00AB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захист</w:t>
            </w:r>
          </w:p>
        </w:tc>
      </w:tr>
      <w:tr w:rsidR="00AB7FDC" w:rsidRPr="00582B8A" w:rsidTr="00712641">
        <w:tc>
          <w:tcPr>
            <w:tcW w:w="1101" w:type="dxa"/>
          </w:tcPr>
          <w:p w:rsidR="00AB7FDC" w:rsidRPr="00582B8A" w:rsidRDefault="000C7C0A" w:rsidP="00AB7F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ОК21</w:t>
            </w:r>
            <w:r w:rsidR="00AB7FDC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FDC" w:rsidRPr="00582B8A" w:rsidRDefault="00AB7FDC" w:rsidP="00AB7F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Міжнародне право</w:t>
            </w:r>
          </w:p>
        </w:tc>
        <w:tc>
          <w:tcPr>
            <w:tcW w:w="1276" w:type="dxa"/>
          </w:tcPr>
          <w:p w:rsidR="00AB7FDC" w:rsidRPr="00582B8A" w:rsidRDefault="00AB7FDC" w:rsidP="00AB7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7</w:t>
            </w:r>
          </w:p>
        </w:tc>
        <w:tc>
          <w:tcPr>
            <w:tcW w:w="1241" w:type="dxa"/>
          </w:tcPr>
          <w:p w:rsidR="00AB7FDC" w:rsidRPr="00712641" w:rsidRDefault="00AB7FDC" w:rsidP="00AB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AB7FDC" w:rsidRPr="00582B8A" w:rsidTr="00712641">
        <w:tc>
          <w:tcPr>
            <w:tcW w:w="1101" w:type="dxa"/>
          </w:tcPr>
          <w:p w:rsidR="00AB7FDC" w:rsidRPr="00582B8A" w:rsidRDefault="000C7C0A" w:rsidP="00AB7F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ОК22</w:t>
            </w:r>
            <w:r w:rsidR="00AB7FDC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FDC" w:rsidRPr="00582B8A" w:rsidRDefault="00AB7FDC" w:rsidP="00AB7FD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Екологічне право</w:t>
            </w:r>
          </w:p>
        </w:tc>
        <w:tc>
          <w:tcPr>
            <w:tcW w:w="1276" w:type="dxa"/>
          </w:tcPr>
          <w:p w:rsidR="00AB7FDC" w:rsidRPr="00582B8A" w:rsidRDefault="00874AE3" w:rsidP="00AB7FD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AB7FDC" w:rsidRPr="00712641" w:rsidRDefault="00874AE3" w:rsidP="00AB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863C71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ОК23</w:t>
            </w:r>
            <w:r w:rsidR="000C7C0A"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Кримінологія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4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ОК24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Міжнародне приватне право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ОК25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Право Європейського Союзу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ОК26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Гірниче право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ОК27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Права людини у військових конфліктах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ОК28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Практика виробнича (2к)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Практика виробнича (3к)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ОК3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 xml:space="preserve">Практика в судах або в системі прокуратури або адвокатури 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залік</w:t>
            </w:r>
          </w:p>
        </w:tc>
      </w:tr>
      <w:tr w:rsidR="000C7C0A" w:rsidRPr="00582B8A" w:rsidTr="00712641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ОК31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Атестаційний екзамен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7054" w:type="dxa"/>
            <w:gridSpan w:val="2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Загальний обсяг обов’язкових компонент: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180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C7C0A" w:rsidRPr="00582B8A" w:rsidTr="00C75F56">
        <w:tc>
          <w:tcPr>
            <w:tcW w:w="9571" w:type="dxa"/>
            <w:gridSpan w:val="4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Вибіркові компоненти ОП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Теорія держави та права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ВБ1.2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Історія держави та права зарубіжних країн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6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ВБ2.1.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Юридична психологія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ВБ2.2.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Філософія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ВБ2.3.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Банк вибіркових дисциплін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ВБ3.1.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Вступ до спеціальності: Юридична деонтологія (тренінг курс)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ВБ3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Законодавче регулювання охорони праці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ВБ4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Митне право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ВБ4</w:t>
            </w:r>
            <w:r w:rsidRPr="00582B8A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Система судових та правоохоронних органів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ВБ5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Трудове право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ВБ5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Конституційне право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ВБ6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Іноземна мова за професійним спрямуванням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ВБ6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Іноземна мова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ВБ6.3.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Банк вибіркових дисциплін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ВБ7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Фінансове право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ВБ7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Цивільне право та процес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ВБ8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Міжнародне право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ВБ8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Міжнародне приватне право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ВБ9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Господарське право та процес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ВБ9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Адміністративне право та процес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1" w:type="dxa"/>
          </w:tcPr>
          <w:p w:rsidR="000C7C0A" w:rsidRPr="00712641" w:rsidRDefault="000C7C0A" w:rsidP="000C7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екзамен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ВБ10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Система судових та правоохоронних органів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1101" w:type="dxa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ВБ1</w:t>
            </w:r>
            <w:r w:rsidRPr="00582B8A">
              <w:rPr>
                <w:rFonts w:ascii="Times New Roman" w:hAnsi="Times New Roman"/>
                <w:sz w:val="24"/>
                <w:szCs w:val="24"/>
                <w:lang w:val="uk-UA" w:eastAsia="uk-UA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5953" w:type="dxa"/>
          </w:tcPr>
          <w:p w:rsidR="000C7C0A" w:rsidRPr="00914473" w:rsidRDefault="000C7C0A" w:rsidP="000C7C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</w:pPr>
            <w:r w:rsidRPr="00914473">
              <w:rPr>
                <w:rFonts w:ascii="Times New Roman" w:eastAsia="Times New Roman" w:hAnsi="Times New Roman"/>
                <w:sz w:val="24"/>
                <w:szCs w:val="28"/>
                <w:lang w:val="uk-UA" w:eastAsia="ru-RU"/>
              </w:rPr>
              <w:t>Право Європейського Союзу (поглиблене вивчення)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0C7C0A" w:rsidRPr="00582B8A" w:rsidTr="008B2D8E">
        <w:tc>
          <w:tcPr>
            <w:tcW w:w="7054" w:type="dxa"/>
            <w:gridSpan w:val="2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Загальний обсяг вибіркових компонент: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C7C0A" w:rsidRPr="00582B8A" w:rsidTr="008B2D8E">
        <w:tc>
          <w:tcPr>
            <w:tcW w:w="7054" w:type="dxa"/>
            <w:gridSpan w:val="2"/>
          </w:tcPr>
          <w:p w:rsidR="000C7C0A" w:rsidRPr="00582B8A" w:rsidRDefault="000C7C0A" w:rsidP="000C7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ЗАГАЛЬНИЙ ОБСЯГ ОСВІТНЬОЇ ПРОГРАМИ:</w:t>
            </w:r>
          </w:p>
        </w:tc>
        <w:tc>
          <w:tcPr>
            <w:tcW w:w="1276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82B8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240</w:t>
            </w:r>
          </w:p>
        </w:tc>
        <w:tc>
          <w:tcPr>
            <w:tcW w:w="1241" w:type="dxa"/>
          </w:tcPr>
          <w:p w:rsidR="000C7C0A" w:rsidRPr="00582B8A" w:rsidRDefault="000C7C0A" w:rsidP="000C7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C332C3" w:rsidRPr="00582B8A" w:rsidRDefault="00C332C3" w:rsidP="00A91B2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</w:p>
    <w:p w:rsidR="00690618" w:rsidRPr="00582B8A" w:rsidRDefault="00690618" w:rsidP="00A91B2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  <w:r w:rsidRPr="00FF0E79">
        <w:rPr>
          <w:rFonts w:ascii="Times New Roman" w:hAnsi="Times New Roman"/>
          <w:sz w:val="28"/>
          <w:szCs w:val="28"/>
          <w:lang w:val="uk-UA" w:eastAsia="uk-UA"/>
        </w:rPr>
        <w:t>2.2. Структурно-логічна схема ОП</w:t>
      </w:r>
    </w:p>
    <w:p w:rsidR="00690618" w:rsidRPr="00582B8A" w:rsidRDefault="00690618" w:rsidP="00A91B2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362"/>
        <w:gridCol w:w="999"/>
        <w:gridCol w:w="997"/>
        <w:gridCol w:w="997"/>
        <w:gridCol w:w="997"/>
        <w:gridCol w:w="998"/>
        <w:gridCol w:w="998"/>
        <w:gridCol w:w="998"/>
        <w:gridCol w:w="998"/>
      </w:tblGrid>
      <w:tr w:rsidR="00690618" w:rsidRPr="00582B8A" w:rsidTr="00AE6F67">
        <w:trPr>
          <w:tblHeader/>
        </w:trPr>
        <w:tc>
          <w:tcPr>
            <w:tcW w:w="1362" w:type="dxa"/>
            <w:vMerge w:val="restart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Компонент ОП</w:t>
            </w:r>
          </w:p>
        </w:tc>
        <w:tc>
          <w:tcPr>
            <w:tcW w:w="7982" w:type="dxa"/>
            <w:gridSpan w:val="8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Семестр, в якому вивчається відповідна наука або навчальна дисципліна</w:t>
            </w:r>
          </w:p>
        </w:tc>
      </w:tr>
      <w:tr w:rsidR="00690618" w:rsidRPr="00582B8A" w:rsidTr="00AE6F67">
        <w:trPr>
          <w:tblHeader/>
        </w:trPr>
        <w:tc>
          <w:tcPr>
            <w:tcW w:w="1362" w:type="dxa"/>
            <w:vMerge/>
          </w:tcPr>
          <w:p w:rsidR="00690618" w:rsidRPr="00582B8A" w:rsidRDefault="00690618" w:rsidP="00A91B2B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97" w:type="dxa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97" w:type="dxa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97" w:type="dxa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998" w:type="dxa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998" w:type="dxa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998" w:type="dxa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998" w:type="dxa"/>
          </w:tcPr>
          <w:p w:rsidR="00690618" w:rsidRPr="00582B8A" w:rsidRDefault="00690618" w:rsidP="0069061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8</w:t>
            </w:r>
          </w:p>
        </w:tc>
      </w:tr>
      <w:tr w:rsidR="00690618" w:rsidRPr="00582B8A" w:rsidTr="00E1564B">
        <w:tc>
          <w:tcPr>
            <w:tcW w:w="1362" w:type="dxa"/>
          </w:tcPr>
          <w:p w:rsidR="00690618" w:rsidRPr="00582B8A" w:rsidRDefault="00690618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ОК1.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690618" w:rsidRPr="00582B8A" w:rsidTr="00E1564B">
        <w:tc>
          <w:tcPr>
            <w:tcW w:w="1362" w:type="dxa"/>
          </w:tcPr>
          <w:p w:rsidR="00690618" w:rsidRPr="00582B8A" w:rsidRDefault="00690618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ОК2.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690618" w:rsidRPr="00582B8A" w:rsidTr="00E1564B">
        <w:tc>
          <w:tcPr>
            <w:tcW w:w="1362" w:type="dxa"/>
          </w:tcPr>
          <w:p w:rsidR="00690618" w:rsidRPr="00582B8A" w:rsidRDefault="00690618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ОК3.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690618" w:rsidRPr="00582B8A" w:rsidTr="00E1564B">
        <w:tc>
          <w:tcPr>
            <w:tcW w:w="1362" w:type="dxa"/>
          </w:tcPr>
          <w:p w:rsidR="00690618" w:rsidRPr="00582B8A" w:rsidRDefault="00690618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ОК4.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690618" w:rsidRPr="00582B8A" w:rsidTr="008A4150">
        <w:tc>
          <w:tcPr>
            <w:tcW w:w="1362" w:type="dxa"/>
          </w:tcPr>
          <w:p w:rsidR="00690618" w:rsidRPr="00582B8A" w:rsidRDefault="00690618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ОК5.</w:t>
            </w:r>
          </w:p>
        </w:tc>
        <w:tc>
          <w:tcPr>
            <w:tcW w:w="999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690618" w:rsidRPr="00582B8A" w:rsidTr="00617D39">
        <w:tc>
          <w:tcPr>
            <w:tcW w:w="1362" w:type="dxa"/>
          </w:tcPr>
          <w:p w:rsidR="00690618" w:rsidRPr="00582B8A" w:rsidRDefault="00690618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ОК6.</w:t>
            </w:r>
          </w:p>
        </w:tc>
        <w:tc>
          <w:tcPr>
            <w:tcW w:w="999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690618" w:rsidRPr="00582B8A" w:rsidTr="00617D39">
        <w:tc>
          <w:tcPr>
            <w:tcW w:w="1362" w:type="dxa"/>
          </w:tcPr>
          <w:p w:rsidR="00690618" w:rsidRPr="00582B8A" w:rsidRDefault="00690618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lastRenderedPageBreak/>
              <w:t>ОК7.</w:t>
            </w:r>
          </w:p>
        </w:tc>
        <w:tc>
          <w:tcPr>
            <w:tcW w:w="999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690618" w:rsidRPr="00582B8A" w:rsidTr="00617D39">
        <w:tc>
          <w:tcPr>
            <w:tcW w:w="1362" w:type="dxa"/>
          </w:tcPr>
          <w:p w:rsidR="00690618" w:rsidRPr="00582B8A" w:rsidRDefault="00690618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ОК8.</w:t>
            </w:r>
          </w:p>
        </w:tc>
        <w:tc>
          <w:tcPr>
            <w:tcW w:w="999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690618" w:rsidRPr="00582B8A" w:rsidRDefault="00FF0E79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690618" w:rsidRPr="00582B8A" w:rsidRDefault="00690618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617D39">
        <w:tc>
          <w:tcPr>
            <w:tcW w:w="1362" w:type="dxa"/>
          </w:tcPr>
          <w:p w:rsidR="00246473" w:rsidRPr="00582B8A" w:rsidRDefault="00246473" w:rsidP="00D4058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 w:rsidRPr="00582B8A">
              <w:rPr>
                <w:rFonts w:ascii="Times New Roman" w:hAnsi="Times New Roman"/>
                <w:lang w:val="uk-UA" w:eastAsia="uk-UA"/>
              </w:rPr>
              <w:t>ОК9.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6473" w:rsidRPr="00582B8A" w:rsidRDefault="00FF0E79" w:rsidP="0024647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455DE7" w:rsidRPr="00582B8A" w:rsidTr="003F5E76">
        <w:tc>
          <w:tcPr>
            <w:tcW w:w="1362" w:type="dxa"/>
          </w:tcPr>
          <w:p w:rsidR="00455DE7" w:rsidRPr="00582B8A" w:rsidRDefault="00455DE7" w:rsidP="00455DE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lang w:val="uk-UA" w:eastAsia="ru-RU"/>
              </w:rPr>
              <w:t>ОК10.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5DE7" w:rsidRPr="00582B8A" w:rsidRDefault="00455DE7" w:rsidP="00455DE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455DE7" w:rsidRPr="00582B8A" w:rsidRDefault="00455DE7" w:rsidP="00455DE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455DE7" w:rsidRPr="00582B8A" w:rsidRDefault="00455DE7" w:rsidP="00455DE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455DE7" w:rsidRPr="00582B8A" w:rsidRDefault="00455DE7" w:rsidP="00455DE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455DE7" w:rsidRPr="00582B8A" w:rsidRDefault="00FF0E79" w:rsidP="00455DE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455DE7" w:rsidRPr="00582B8A" w:rsidRDefault="00455DE7" w:rsidP="00455DE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455DE7" w:rsidRPr="00582B8A" w:rsidRDefault="00455DE7" w:rsidP="00455DE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455DE7" w:rsidRPr="00582B8A" w:rsidRDefault="00455DE7" w:rsidP="00455DE7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246473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lang w:val="uk-UA" w:eastAsia="ru-RU"/>
              </w:rPr>
              <w:t>ОК11.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246473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lang w:val="uk-UA" w:eastAsia="ru-RU"/>
              </w:rPr>
              <w:t>ОК12.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246473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4E53D0">
        <w:tc>
          <w:tcPr>
            <w:tcW w:w="1362" w:type="dxa"/>
          </w:tcPr>
          <w:p w:rsidR="00246473" w:rsidRPr="00582B8A" w:rsidRDefault="00246473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lang w:val="uk-UA" w:eastAsia="ru-RU"/>
              </w:rPr>
              <w:t>ОК13.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4E53D0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246473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lang w:val="uk-UA" w:eastAsia="ru-RU"/>
              </w:rPr>
              <w:t>ОК14.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0007F" w:rsidRPr="00582B8A" w:rsidTr="003F5E76">
        <w:tc>
          <w:tcPr>
            <w:tcW w:w="1362" w:type="dxa"/>
          </w:tcPr>
          <w:p w:rsidR="0070007F" w:rsidRPr="00582B8A" w:rsidRDefault="00B93891" w:rsidP="007000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ОК15</w:t>
            </w:r>
            <w:r w:rsidR="0070007F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70007F" w:rsidRPr="00582B8A" w:rsidRDefault="00E71CCF" w:rsidP="0070007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70007F" w:rsidRPr="00582B8A" w:rsidRDefault="00E71CCF" w:rsidP="0070007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70007F" w:rsidRPr="00582B8A" w:rsidRDefault="0070007F" w:rsidP="0070007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0007F" w:rsidRPr="00582B8A" w:rsidRDefault="0070007F" w:rsidP="0070007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0007F" w:rsidRPr="00582B8A" w:rsidRDefault="0070007F" w:rsidP="0070007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0007F" w:rsidRPr="00582B8A" w:rsidRDefault="0070007F" w:rsidP="0070007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0007F" w:rsidRPr="00582B8A" w:rsidRDefault="0070007F" w:rsidP="0070007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0007F" w:rsidRPr="00582B8A" w:rsidRDefault="0070007F" w:rsidP="0070007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B93891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ОК15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  <w:r w:rsidR="00074ECA">
              <w:rPr>
                <w:rFonts w:ascii="Times New Roman" w:eastAsia="Times New Roman" w:hAnsi="Times New Roman"/>
                <w:lang w:val="uk-UA" w:eastAsia="ru-RU"/>
              </w:rPr>
              <w:t>1.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B93891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ОК16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B93891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ОК1</w:t>
            </w:r>
            <w:r>
              <w:rPr>
                <w:rFonts w:ascii="Times New Roman" w:eastAsia="Times New Roman" w:hAnsi="Times New Roman"/>
                <w:lang w:val="en-US" w:eastAsia="ru-RU"/>
              </w:rPr>
              <w:t>6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  <w:r w:rsidR="00074ECA">
              <w:rPr>
                <w:rFonts w:ascii="Times New Roman" w:eastAsia="Times New Roman" w:hAnsi="Times New Roman"/>
                <w:lang w:val="uk-UA" w:eastAsia="ru-RU"/>
              </w:rPr>
              <w:t>1.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B93891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ОК17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074ECA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1</w:t>
            </w:r>
            <w:r w:rsidR="00B93891">
              <w:rPr>
                <w:rFonts w:ascii="Times New Roman" w:eastAsia="Times New Roman" w:hAnsi="Times New Roman"/>
                <w:lang w:val="uk-UA" w:eastAsia="ru-RU"/>
              </w:rPr>
              <w:t>8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B93891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ОК19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246473" w:rsidRPr="00582B8A" w:rsidRDefault="00E71CCF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B93891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ОК20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246473" w:rsidRPr="00582B8A" w:rsidRDefault="005A427E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246473" w:rsidRPr="00582B8A" w:rsidRDefault="005A427E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246473" w:rsidRPr="00582B8A" w:rsidRDefault="005A427E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750798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ОК20</w:t>
            </w:r>
            <w:r w:rsidR="00074ECA">
              <w:rPr>
                <w:rFonts w:ascii="Times New Roman" w:eastAsia="Times New Roman" w:hAnsi="Times New Roman"/>
                <w:lang w:val="uk-UA" w:eastAsia="ru-RU"/>
              </w:rPr>
              <w:t>.1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246473" w:rsidRPr="00582B8A" w:rsidRDefault="005A427E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750798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ОК21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246473" w:rsidRPr="00582B8A" w:rsidRDefault="005A427E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246473" w:rsidRPr="00582B8A" w:rsidTr="003F5E76">
        <w:tc>
          <w:tcPr>
            <w:tcW w:w="1362" w:type="dxa"/>
          </w:tcPr>
          <w:p w:rsidR="00246473" w:rsidRPr="00582B8A" w:rsidRDefault="00750798" w:rsidP="00D4058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ОК22</w:t>
            </w:r>
            <w:r w:rsidR="00246473"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246473" w:rsidRPr="00582B8A" w:rsidRDefault="005A427E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246473" w:rsidRPr="00582B8A" w:rsidRDefault="005A427E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246473" w:rsidRPr="00582B8A" w:rsidRDefault="00246473" w:rsidP="005500D9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50798" w:rsidRPr="00582B8A" w:rsidTr="00750798">
        <w:tc>
          <w:tcPr>
            <w:tcW w:w="1362" w:type="dxa"/>
          </w:tcPr>
          <w:p w:rsidR="00750798" w:rsidRPr="00DA22E2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DA22E2">
              <w:rPr>
                <w:rFonts w:ascii="Times New Roman" w:eastAsia="Times New Roman" w:hAnsi="Times New Roman"/>
                <w:lang w:val="uk-UA" w:eastAsia="ru-RU"/>
              </w:rPr>
              <w:t>ОК23.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13571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0C7C0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750798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50798" w:rsidRPr="00582B8A" w:rsidTr="003F5E76">
        <w:tc>
          <w:tcPr>
            <w:tcW w:w="1362" w:type="dxa"/>
          </w:tcPr>
          <w:p w:rsidR="00750798" w:rsidRPr="00582B8A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582B8A">
              <w:rPr>
                <w:rFonts w:ascii="Times New Roman" w:eastAsia="Times New Roman" w:hAnsi="Times New Roman"/>
                <w:lang w:val="uk-UA" w:eastAsia="ru-RU"/>
              </w:rPr>
              <w:t>ОК2</w:t>
            </w:r>
            <w:r>
              <w:rPr>
                <w:rFonts w:ascii="Times New Roman" w:eastAsia="Times New Roman" w:hAnsi="Times New Roman"/>
                <w:lang w:val="uk-UA" w:eastAsia="ru-RU"/>
              </w:rPr>
              <w:t>4</w:t>
            </w:r>
            <w:r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50798" w:rsidRPr="00582B8A" w:rsidTr="003F5E76">
        <w:tc>
          <w:tcPr>
            <w:tcW w:w="1362" w:type="dxa"/>
          </w:tcPr>
          <w:p w:rsidR="00750798" w:rsidRPr="00582B8A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ОК25</w:t>
            </w:r>
            <w:r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50798" w:rsidRPr="00582B8A" w:rsidTr="003F5E76">
        <w:tc>
          <w:tcPr>
            <w:tcW w:w="1362" w:type="dxa"/>
          </w:tcPr>
          <w:p w:rsidR="00750798" w:rsidRPr="00582B8A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ОК26</w:t>
            </w:r>
            <w:r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</w:tr>
      <w:tr w:rsidR="00750798" w:rsidRPr="00582B8A" w:rsidTr="003F5E76">
        <w:tc>
          <w:tcPr>
            <w:tcW w:w="1362" w:type="dxa"/>
          </w:tcPr>
          <w:p w:rsidR="00750798" w:rsidRPr="00582B8A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ОК27</w:t>
            </w:r>
            <w:r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</w:tr>
      <w:tr w:rsidR="00750798" w:rsidRPr="00582B8A" w:rsidTr="003F5E76">
        <w:tc>
          <w:tcPr>
            <w:tcW w:w="1362" w:type="dxa"/>
          </w:tcPr>
          <w:p w:rsidR="00750798" w:rsidRPr="00582B8A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ОК28</w:t>
            </w:r>
            <w:r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50798" w:rsidRPr="00582B8A" w:rsidTr="003F5E76">
        <w:tc>
          <w:tcPr>
            <w:tcW w:w="1362" w:type="dxa"/>
          </w:tcPr>
          <w:p w:rsidR="00750798" w:rsidRPr="00582B8A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ОК29</w:t>
            </w:r>
            <w:r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</w:tr>
      <w:tr w:rsidR="00750798" w:rsidRPr="00582B8A" w:rsidTr="003F5E76">
        <w:tc>
          <w:tcPr>
            <w:tcW w:w="1362" w:type="dxa"/>
          </w:tcPr>
          <w:p w:rsidR="00750798" w:rsidRPr="00582B8A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ОК30</w:t>
            </w:r>
            <w:r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</w:tr>
      <w:tr w:rsidR="00750798" w:rsidRPr="00582B8A" w:rsidTr="003F5E76">
        <w:tc>
          <w:tcPr>
            <w:tcW w:w="1362" w:type="dxa"/>
          </w:tcPr>
          <w:p w:rsidR="00750798" w:rsidRPr="00582B8A" w:rsidRDefault="00750798" w:rsidP="0075079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ОК31</w:t>
            </w:r>
            <w:r w:rsidRPr="00582B8A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  <w:tc>
          <w:tcPr>
            <w:tcW w:w="999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</w:tcPr>
          <w:p w:rsidR="00750798" w:rsidRPr="00582B8A" w:rsidRDefault="00750798" w:rsidP="00750798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+</w:t>
            </w:r>
          </w:p>
        </w:tc>
      </w:tr>
    </w:tbl>
    <w:p w:rsidR="003327D1" w:rsidRPr="00582B8A" w:rsidRDefault="003327D1" w:rsidP="00A91B2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 w:eastAsia="uk-UA"/>
        </w:rPr>
      </w:pPr>
    </w:p>
    <w:p w:rsidR="00F06EE9" w:rsidRDefault="009361F7" w:rsidP="00DC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2B8A">
        <w:rPr>
          <w:rFonts w:ascii="Times New Roman" w:hAnsi="Times New Roman"/>
          <w:sz w:val="28"/>
          <w:szCs w:val="28"/>
          <w:lang w:val="uk-UA" w:eastAsia="uk-UA"/>
        </w:rPr>
        <w:t xml:space="preserve">Структурно-логічна схема освітньо-професійної програми побудована таким чином, аби 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дати можливість здобувачу отримати на перших курсах знання з фундаментальних дисциплін (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Теорія держави та права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Конституційне право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….)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,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 xml:space="preserve"> які дадуть можливість на наступних курсах отримувати знання зі спеціальних дисциплін (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Цивільне право та процес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Господарське право та процес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«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Кримінальне право та процес</w:t>
      </w:r>
      <w:r w:rsidR="00BF0E97" w:rsidRPr="00582B8A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), які потрібні фахівцю для здійснення успішної кар’єри у галузі права. Крім того, здобувачу надається</w:t>
      </w:r>
      <w:r w:rsidR="008A162C">
        <w:rPr>
          <w:rFonts w:ascii="Times New Roman" w:hAnsi="Times New Roman"/>
          <w:sz w:val="28"/>
          <w:szCs w:val="28"/>
          <w:lang w:val="uk-UA" w:eastAsia="uk-UA"/>
        </w:rPr>
        <w:t xml:space="preserve"> право обирати серед  вибіркових компонент освітньої програми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>.</w:t>
      </w:r>
      <w:r w:rsidR="005F336C">
        <w:rPr>
          <w:rFonts w:ascii="Times New Roman" w:hAnsi="Times New Roman"/>
          <w:sz w:val="28"/>
          <w:szCs w:val="28"/>
          <w:lang w:val="uk-UA" w:eastAsia="uk-UA"/>
        </w:rPr>
        <w:t xml:space="preserve"> Таким чином, здобувач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 xml:space="preserve"> отримує можливість обирати сферу своїх майбутніх інтересів та спеціалізацію,</w:t>
      </w:r>
      <w:r w:rsidR="00F91CCD">
        <w:rPr>
          <w:rFonts w:ascii="Times New Roman" w:hAnsi="Times New Roman"/>
          <w:sz w:val="28"/>
          <w:szCs w:val="28"/>
          <w:lang w:val="uk-UA" w:eastAsia="uk-UA"/>
        </w:rPr>
        <w:t xml:space="preserve"> як фахівця. Право обирати компоненти</w:t>
      </w:r>
      <w:r w:rsidR="00C24032">
        <w:rPr>
          <w:rFonts w:ascii="Times New Roman" w:hAnsi="Times New Roman"/>
          <w:sz w:val="28"/>
          <w:szCs w:val="28"/>
          <w:lang w:val="uk-UA" w:eastAsia="uk-UA"/>
        </w:rPr>
        <w:t xml:space="preserve"> здобувач</w:t>
      </w:r>
      <w:r w:rsidR="00DC7415" w:rsidRPr="00582B8A">
        <w:rPr>
          <w:rFonts w:ascii="Times New Roman" w:hAnsi="Times New Roman"/>
          <w:sz w:val="28"/>
          <w:szCs w:val="28"/>
          <w:lang w:val="uk-UA" w:eastAsia="uk-UA"/>
        </w:rPr>
        <w:t xml:space="preserve"> отримує з другого курсу навчання, коли фундаментальні знання ним вже було отримано, що в свою чергу допомаг</w:t>
      </w:r>
      <w:r w:rsidR="00237DF5" w:rsidRPr="00582B8A">
        <w:rPr>
          <w:rFonts w:ascii="Times New Roman" w:hAnsi="Times New Roman"/>
          <w:sz w:val="28"/>
          <w:szCs w:val="28"/>
          <w:lang w:val="uk-UA" w:eastAsia="uk-UA"/>
        </w:rPr>
        <w:t>ає йому визначитис</w:t>
      </w:r>
      <w:r w:rsidR="00F91CCD">
        <w:rPr>
          <w:rFonts w:ascii="Times New Roman" w:hAnsi="Times New Roman"/>
          <w:sz w:val="28"/>
          <w:szCs w:val="28"/>
          <w:lang w:val="uk-UA" w:eastAsia="uk-UA"/>
        </w:rPr>
        <w:t>я з вибором того чи іншого компоненту</w:t>
      </w:r>
      <w:r w:rsidR="00237DF5" w:rsidRPr="00582B8A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DC5AA0" w:rsidRPr="00582B8A" w:rsidRDefault="00DC5AA0" w:rsidP="00DC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584446" w:rsidRPr="00582B8A" w:rsidRDefault="00584446" w:rsidP="00A73F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  <w:sectPr w:rsidR="00584446" w:rsidRPr="00582B8A" w:rsidSect="00DB3F64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06F65" w:rsidRDefault="0096677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  <w:sectPr w:rsidR="00B06F65" w:rsidSect="00B06F6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8401685" cy="59397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руктурно-логічна схема ОПП (2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68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DF5" w:rsidRPr="00582B8A" w:rsidRDefault="00237DF5" w:rsidP="000571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582B8A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3. Форма атестації здобувачів вищої освіти</w:t>
      </w:r>
    </w:p>
    <w:p w:rsidR="00237DF5" w:rsidRPr="00582B8A" w:rsidRDefault="00237DF5" w:rsidP="00237D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A54B4" w:rsidRPr="00582B8A" w:rsidRDefault="000D6522" w:rsidP="00EA54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2B8A">
        <w:rPr>
          <w:rFonts w:ascii="Times New Roman" w:hAnsi="Times New Roman"/>
          <w:sz w:val="28"/>
          <w:szCs w:val="28"/>
          <w:lang w:val="uk-UA" w:eastAsia="uk-UA"/>
        </w:rPr>
        <w:t>Атестація випускника</w:t>
      </w:r>
      <w:r w:rsidR="00EA54B4" w:rsidRPr="00582B8A">
        <w:rPr>
          <w:rFonts w:ascii="Times New Roman" w:hAnsi="Times New Roman"/>
          <w:sz w:val="28"/>
          <w:szCs w:val="28"/>
          <w:lang w:val="uk-UA" w:eastAsia="uk-UA"/>
        </w:rPr>
        <w:t xml:space="preserve"> освітн</w:t>
      </w:r>
      <w:r w:rsidR="00F971F0" w:rsidRPr="00582B8A">
        <w:rPr>
          <w:rFonts w:ascii="Times New Roman" w:hAnsi="Times New Roman"/>
          <w:sz w:val="28"/>
          <w:szCs w:val="28"/>
          <w:lang w:val="uk-UA" w:eastAsia="uk-UA"/>
        </w:rPr>
        <w:t>ьої програми спеціальності 081 Право</w:t>
      </w:r>
      <w:r w:rsidR="00EA54B4" w:rsidRPr="00582B8A">
        <w:rPr>
          <w:rFonts w:ascii="Times New Roman" w:hAnsi="Times New Roman"/>
          <w:sz w:val="28"/>
          <w:szCs w:val="28"/>
          <w:lang w:val="uk-UA" w:eastAsia="uk-UA"/>
        </w:rPr>
        <w:t xml:space="preserve"> проводиться у формі </w:t>
      </w:r>
      <w:r w:rsidR="00AE1136" w:rsidRPr="00582B8A">
        <w:rPr>
          <w:rFonts w:ascii="Times New Roman" w:hAnsi="Times New Roman"/>
          <w:sz w:val="28"/>
          <w:szCs w:val="28"/>
          <w:lang w:val="uk-UA" w:eastAsia="uk-UA"/>
        </w:rPr>
        <w:t xml:space="preserve">атестаційного </w:t>
      </w:r>
      <w:r w:rsidR="00EA54B4" w:rsidRPr="00582B8A">
        <w:rPr>
          <w:rFonts w:ascii="Times New Roman" w:hAnsi="Times New Roman"/>
          <w:sz w:val="28"/>
          <w:szCs w:val="28"/>
          <w:lang w:val="uk-UA" w:eastAsia="uk-UA"/>
        </w:rPr>
        <w:t xml:space="preserve">екзамену та завершується </w:t>
      </w:r>
      <w:proofErr w:type="spellStart"/>
      <w:r w:rsidR="00EA54B4" w:rsidRPr="00582B8A">
        <w:rPr>
          <w:rFonts w:ascii="Times New Roman" w:hAnsi="Times New Roman"/>
          <w:sz w:val="28"/>
          <w:szCs w:val="28"/>
          <w:lang w:val="uk-UA" w:eastAsia="uk-UA"/>
        </w:rPr>
        <w:t>видачею</w:t>
      </w:r>
      <w:proofErr w:type="spellEnd"/>
      <w:r w:rsidR="00EA54B4" w:rsidRPr="00582B8A">
        <w:rPr>
          <w:rFonts w:ascii="Times New Roman" w:hAnsi="Times New Roman"/>
          <w:sz w:val="28"/>
          <w:szCs w:val="28"/>
          <w:lang w:val="uk-UA" w:eastAsia="uk-UA"/>
        </w:rPr>
        <w:t xml:space="preserve"> документу встановленого зразка про присудження йому ступеня бакалавра із присвоєнням кваліфікації: Бакалавр права.</w:t>
      </w:r>
    </w:p>
    <w:p w:rsidR="00EA54B4" w:rsidRPr="00582B8A" w:rsidRDefault="00EA54B4" w:rsidP="00EA54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2B8A">
        <w:rPr>
          <w:rFonts w:ascii="Times New Roman" w:hAnsi="Times New Roman"/>
          <w:sz w:val="28"/>
          <w:szCs w:val="28"/>
          <w:lang w:val="uk-UA" w:eastAsia="uk-UA"/>
        </w:rPr>
        <w:t>Атестація з</w:t>
      </w:r>
      <w:r w:rsidR="005F4616">
        <w:rPr>
          <w:rFonts w:ascii="Times New Roman" w:hAnsi="Times New Roman"/>
          <w:sz w:val="28"/>
          <w:szCs w:val="28"/>
          <w:lang w:val="uk-UA" w:eastAsia="uk-UA"/>
        </w:rPr>
        <w:t>дійснюється відкрито і публічно комісією, до якої можливе залучення представників установ та організацій.</w:t>
      </w:r>
    </w:p>
    <w:p w:rsidR="00EA54B4" w:rsidRPr="00582B8A" w:rsidRDefault="00EA54B4" w:rsidP="00685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A54B4" w:rsidRPr="00582B8A" w:rsidRDefault="00EA54B4" w:rsidP="00685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EA54B4" w:rsidRPr="00582B8A" w:rsidRDefault="00EA54B4" w:rsidP="00685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DB3F64" w:rsidRPr="00582B8A" w:rsidRDefault="00DB3F64" w:rsidP="00685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  <w:sectPr w:rsidR="00DB3F64" w:rsidRPr="00582B8A" w:rsidSect="005D5D8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F391D" w:rsidRPr="00CF391D" w:rsidRDefault="00CF391D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 xml:space="preserve">4. </w:t>
      </w:r>
      <w:r w:rsidRPr="00CF391D">
        <w:rPr>
          <w:rFonts w:ascii="Times New Roman" w:hAnsi="Times New Roman"/>
          <w:b/>
          <w:sz w:val="28"/>
          <w:szCs w:val="28"/>
          <w:lang w:val="uk-UA" w:eastAsia="uk-UA"/>
        </w:rPr>
        <w:t xml:space="preserve">Матриця відповідності визначених Стандартом результатів навчання та </w:t>
      </w:r>
      <w:proofErr w:type="spellStart"/>
      <w:r w:rsidRPr="00CF391D">
        <w:rPr>
          <w:rFonts w:ascii="Times New Roman" w:hAnsi="Times New Roman"/>
          <w:b/>
          <w:sz w:val="28"/>
          <w:szCs w:val="28"/>
          <w:lang w:val="uk-UA" w:eastAsia="uk-UA"/>
        </w:rPr>
        <w:t>компетентностей</w:t>
      </w:r>
      <w:proofErr w:type="spellEnd"/>
      <w:r w:rsidRPr="00CF391D">
        <w:rPr>
          <w:rFonts w:ascii="Times New Roman" w:hAnsi="Times New Roman"/>
          <w:b/>
          <w:sz w:val="28"/>
          <w:szCs w:val="28"/>
          <w:lang w:val="uk-UA" w:eastAsia="uk-UA"/>
        </w:rPr>
        <w:t xml:space="preserve"> НРК</w:t>
      </w:r>
    </w:p>
    <w:p w:rsidR="00CF391D" w:rsidRDefault="00CF391D" w:rsidP="001877C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:rsidR="00D154C5" w:rsidRDefault="00D154C5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9247505" cy="57408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1"/>
                    <a:stretch/>
                  </pic:blipFill>
                  <pic:spPr bwMode="auto">
                    <a:xfrm>
                      <a:off x="0" y="0"/>
                      <a:ext cx="9247505" cy="574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4C5" w:rsidRDefault="00D154C5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FF42BF" w:rsidRDefault="00FF42BF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9247505" cy="539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4C5" w:rsidRDefault="00D154C5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154C5" w:rsidRDefault="00D154C5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FF42BF" w:rsidRDefault="00FF42BF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FF42BF" w:rsidRDefault="00FF42BF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237DF5" w:rsidRDefault="00CF391D" w:rsidP="0018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5</w:t>
      </w:r>
      <w:r w:rsidR="00237DF5" w:rsidRPr="001E705B">
        <w:rPr>
          <w:rFonts w:ascii="Times New Roman" w:hAnsi="Times New Roman"/>
          <w:b/>
          <w:sz w:val="28"/>
          <w:szCs w:val="28"/>
          <w:lang w:val="uk-UA" w:eastAsia="uk-UA"/>
        </w:rPr>
        <w:t xml:space="preserve">. Матриця відповідності програмних </w:t>
      </w:r>
      <w:proofErr w:type="spellStart"/>
      <w:r w:rsidR="00237DF5" w:rsidRPr="001E705B">
        <w:rPr>
          <w:rFonts w:ascii="Times New Roman" w:hAnsi="Times New Roman"/>
          <w:b/>
          <w:sz w:val="28"/>
          <w:szCs w:val="28"/>
          <w:lang w:val="uk-UA" w:eastAsia="uk-UA"/>
        </w:rPr>
        <w:t>компетентностей</w:t>
      </w:r>
      <w:proofErr w:type="spellEnd"/>
      <w:r w:rsidR="00237DF5" w:rsidRPr="001E705B">
        <w:rPr>
          <w:rFonts w:ascii="Times New Roman" w:hAnsi="Times New Roman"/>
          <w:b/>
          <w:sz w:val="28"/>
          <w:szCs w:val="28"/>
          <w:lang w:val="uk-UA" w:eastAsia="uk-UA"/>
        </w:rPr>
        <w:t xml:space="preserve"> компонентам освітньої програми</w:t>
      </w:r>
    </w:p>
    <w:p w:rsidR="00954029" w:rsidRPr="001E705B" w:rsidRDefault="00954029" w:rsidP="001877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Style w:val="af4"/>
        <w:tblW w:w="139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346"/>
        <w:gridCol w:w="390"/>
        <w:gridCol w:w="391"/>
        <w:gridCol w:w="390"/>
        <w:gridCol w:w="391"/>
        <w:gridCol w:w="390"/>
        <w:gridCol w:w="391"/>
        <w:gridCol w:w="390"/>
        <w:gridCol w:w="391"/>
        <w:gridCol w:w="390"/>
        <w:gridCol w:w="431"/>
        <w:gridCol w:w="431"/>
        <w:gridCol w:w="430"/>
        <w:gridCol w:w="431"/>
        <w:gridCol w:w="431"/>
        <w:gridCol w:w="431"/>
        <w:gridCol w:w="430"/>
        <w:gridCol w:w="431"/>
        <w:gridCol w:w="431"/>
        <w:gridCol w:w="431"/>
        <w:gridCol w:w="431"/>
        <w:gridCol w:w="430"/>
        <w:gridCol w:w="431"/>
        <w:gridCol w:w="431"/>
        <w:gridCol w:w="431"/>
        <w:gridCol w:w="431"/>
        <w:gridCol w:w="431"/>
        <w:gridCol w:w="431"/>
        <w:gridCol w:w="431"/>
        <w:gridCol w:w="431"/>
        <w:gridCol w:w="430"/>
      </w:tblGrid>
      <w:tr w:rsidR="00013B72" w:rsidRPr="002F7C94" w:rsidTr="00013B72">
        <w:trPr>
          <w:cantSplit/>
          <w:trHeight w:val="1246"/>
        </w:trPr>
        <w:tc>
          <w:tcPr>
            <w:tcW w:w="1022" w:type="dxa"/>
          </w:tcPr>
          <w:p w:rsidR="00013B72" w:rsidRPr="001E705B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46" w:type="dxa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</w:t>
            </w:r>
          </w:p>
        </w:tc>
        <w:tc>
          <w:tcPr>
            <w:tcW w:w="390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484B4F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</w:t>
            </w:r>
          </w:p>
        </w:tc>
        <w:tc>
          <w:tcPr>
            <w:tcW w:w="391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ОК3</w:t>
            </w:r>
          </w:p>
        </w:tc>
        <w:tc>
          <w:tcPr>
            <w:tcW w:w="390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ОК4</w:t>
            </w:r>
          </w:p>
        </w:tc>
        <w:tc>
          <w:tcPr>
            <w:tcW w:w="391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ОК5</w:t>
            </w:r>
          </w:p>
        </w:tc>
        <w:tc>
          <w:tcPr>
            <w:tcW w:w="390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ОК6</w:t>
            </w:r>
          </w:p>
        </w:tc>
        <w:tc>
          <w:tcPr>
            <w:tcW w:w="391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ОК7</w:t>
            </w:r>
          </w:p>
        </w:tc>
        <w:tc>
          <w:tcPr>
            <w:tcW w:w="390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ОК8</w:t>
            </w:r>
          </w:p>
        </w:tc>
        <w:tc>
          <w:tcPr>
            <w:tcW w:w="391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ОК9</w:t>
            </w:r>
          </w:p>
        </w:tc>
        <w:tc>
          <w:tcPr>
            <w:tcW w:w="390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ОК10</w:t>
            </w:r>
          </w:p>
        </w:tc>
        <w:tc>
          <w:tcPr>
            <w:tcW w:w="431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ОК11</w:t>
            </w:r>
          </w:p>
        </w:tc>
        <w:tc>
          <w:tcPr>
            <w:tcW w:w="431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ОК12</w:t>
            </w:r>
          </w:p>
        </w:tc>
        <w:tc>
          <w:tcPr>
            <w:tcW w:w="430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ОК13</w:t>
            </w:r>
          </w:p>
        </w:tc>
        <w:tc>
          <w:tcPr>
            <w:tcW w:w="431" w:type="dxa"/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ОК14</w:t>
            </w:r>
          </w:p>
        </w:tc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5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6</w:t>
            </w:r>
          </w:p>
        </w:tc>
        <w:tc>
          <w:tcPr>
            <w:tcW w:w="430" w:type="dxa"/>
            <w:tcMar>
              <w:left w:w="57" w:type="dxa"/>
              <w:right w:w="57" w:type="dxa"/>
            </w:tcMar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5F269A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7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8B1B29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ОК1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8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6E4773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19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0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1</w:t>
            </w:r>
          </w:p>
        </w:tc>
        <w:tc>
          <w:tcPr>
            <w:tcW w:w="430" w:type="dxa"/>
            <w:tcMar>
              <w:left w:w="57" w:type="dxa"/>
              <w:right w:w="57" w:type="dxa"/>
            </w:tcMar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2</w:t>
            </w:r>
          </w:p>
        </w:tc>
        <w:tc>
          <w:tcPr>
            <w:tcW w:w="431" w:type="dxa"/>
            <w:textDirection w:val="btLr"/>
          </w:tcPr>
          <w:p w:rsidR="00013B72" w:rsidRPr="00013B72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uk-UA"/>
              </w:rPr>
              <w:t>23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ОК24</w:t>
            </w:r>
          </w:p>
        </w:tc>
        <w:tc>
          <w:tcPr>
            <w:tcW w:w="431" w:type="dxa"/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ОК25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ОК26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ОК27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ОК28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ОК29</w:t>
            </w:r>
          </w:p>
        </w:tc>
        <w:tc>
          <w:tcPr>
            <w:tcW w:w="431" w:type="dxa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ОК30</w:t>
            </w:r>
          </w:p>
        </w:tc>
        <w:tc>
          <w:tcPr>
            <w:tcW w:w="430" w:type="dxa"/>
            <w:tcMar>
              <w:left w:w="57" w:type="dxa"/>
              <w:right w:w="57" w:type="dxa"/>
            </w:tcMar>
            <w:textDirection w:val="btLr"/>
          </w:tcPr>
          <w:p w:rsidR="00013B72" w:rsidRPr="002F7C94" w:rsidRDefault="00013B72" w:rsidP="00013B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ОК31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ЗК1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ЗК2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ЗК3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ЗК4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ЗК5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ЗК6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ЗК7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ЗК8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ЗК9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ЗК10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ЗК11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ЗК12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ЗК13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ЗК14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ЗК15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СК1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СК2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СК3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СК4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СК5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СК6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СК7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СК8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СК9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СК10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СК11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СК12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СК13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30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СК14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484B4F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СК15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</w:tr>
      <w:tr w:rsidR="00013B72" w:rsidRPr="002F7C94" w:rsidTr="00013B72">
        <w:trPr>
          <w:trHeight w:val="214"/>
        </w:trPr>
        <w:tc>
          <w:tcPr>
            <w:tcW w:w="1022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СК16</w:t>
            </w:r>
          </w:p>
        </w:tc>
        <w:tc>
          <w:tcPr>
            <w:tcW w:w="346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484B4F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39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FFFFFF" w:themeFill="background1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  <w:shd w:val="clear" w:color="auto" w:fill="auto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5F269A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5F269A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8B1B29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8B1B29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6E4773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6E4773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1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uk-UA" w:eastAsia="uk-UA"/>
              </w:rPr>
              <w:t>+</w:t>
            </w:r>
          </w:p>
        </w:tc>
        <w:tc>
          <w:tcPr>
            <w:tcW w:w="430" w:type="dxa"/>
          </w:tcPr>
          <w:p w:rsidR="00013B72" w:rsidRPr="002F7C94" w:rsidRDefault="00013B72" w:rsidP="00013B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uk-UA"/>
              </w:rPr>
            </w:pPr>
            <w:r w:rsidRPr="002F7C94">
              <w:rPr>
                <w:rFonts w:ascii="Times New Roman" w:hAnsi="Times New Roman"/>
                <w:sz w:val="18"/>
                <w:szCs w:val="18"/>
                <w:lang w:val="en-US" w:eastAsia="uk-UA"/>
              </w:rPr>
              <w:t>+</w:t>
            </w:r>
          </w:p>
        </w:tc>
      </w:tr>
    </w:tbl>
    <w:p w:rsidR="00A91B2B" w:rsidRPr="002F7C94" w:rsidRDefault="00A91B2B" w:rsidP="002F7C9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896688" w:rsidRPr="002F7C94" w:rsidRDefault="00896688" w:rsidP="002F7C9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262BF" w:rsidRPr="002F7C94" w:rsidRDefault="00E44488" w:rsidP="002F7C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 w:rsidR="00DB3F64" w:rsidRPr="002F7C94">
        <w:rPr>
          <w:rFonts w:ascii="Times New Roman" w:hAnsi="Times New Roman"/>
          <w:b/>
          <w:sz w:val="28"/>
          <w:szCs w:val="28"/>
          <w:lang w:val="uk-UA" w:eastAsia="uk-UA"/>
        </w:rPr>
        <w:t xml:space="preserve">. Матриця забезпечення </w:t>
      </w:r>
      <w:r w:rsidR="00B264F1" w:rsidRPr="002F7C94">
        <w:rPr>
          <w:rFonts w:ascii="Times New Roman" w:hAnsi="Times New Roman"/>
          <w:b/>
          <w:sz w:val="28"/>
          <w:szCs w:val="28"/>
          <w:lang w:val="uk-UA" w:eastAsia="uk-UA"/>
        </w:rPr>
        <w:t>результатів навчання (</w:t>
      </w:r>
      <w:r w:rsidR="00DB3F64" w:rsidRPr="002F7C94">
        <w:rPr>
          <w:rFonts w:ascii="Times New Roman" w:hAnsi="Times New Roman"/>
          <w:b/>
          <w:sz w:val="28"/>
          <w:szCs w:val="28"/>
          <w:lang w:val="uk-UA" w:eastAsia="uk-UA"/>
        </w:rPr>
        <w:t>РН) відповідними компонентами освітньої програми</w:t>
      </w:r>
    </w:p>
    <w:p w:rsidR="00DB3F64" w:rsidRPr="002F7C94" w:rsidRDefault="00DB3F64" w:rsidP="002F7C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tbl>
      <w:tblPr>
        <w:tblStyle w:val="af4"/>
        <w:tblW w:w="136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94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4"/>
      </w:tblGrid>
      <w:tr w:rsidR="00F82B4B" w:rsidRPr="0070129E" w:rsidTr="00F82B4B">
        <w:trPr>
          <w:cantSplit/>
          <w:trHeight w:val="1125"/>
        </w:trPr>
        <w:tc>
          <w:tcPr>
            <w:tcW w:w="1194" w:type="dxa"/>
            <w:tcMar>
              <w:top w:w="28" w:type="dxa"/>
              <w:bottom w:w="0" w:type="dxa"/>
            </w:tcMar>
            <w:vAlign w:val="center"/>
          </w:tcPr>
          <w:p w:rsidR="00F82B4B" w:rsidRPr="0070129E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ОК3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ОК4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ОК5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ОК6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ОК7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ОК8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ОК9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ОК10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ОК11</w:t>
            </w: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ОК12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ОК13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ОК14</w:t>
            </w:r>
          </w:p>
        </w:tc>
        <w:tc>
          <w:tcPr>
            <w:tcW w:w="403" w:type="dxa"/>
            <w:shd w:val="clear" w:color="auto" w:fill="auto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1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0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0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0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ОК1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40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19</w:t>
            </w:r>
          </w:p>
        </w:tc>
        <w:tc>
          <w:tcPr>
            <w:tcW w:w="404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40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0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03" w:type="dxa"/>
            <w:textDirection w:val="btLr"/>
            <w:vAlign w:val="cente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</w:t>
            </w:r>
            <w:r w:rsidRPr="0070129E">
              <w:rPr>
                <w:rFonts w:ascii="Times New Roman" w:hAnsi="Times New Roman"/>
                <w:b/>
                <w:sz w:val="20"/>
                <w:szCs w:val="20"/>
                <w:lang w:val="en-US" w:eastAsia="uk-UA"/>
              </w:rPr>
              <w:t>23</w:t>
            </w:r>
          </w:p>
        </w:tc>
        <w:tc>
          <w:tcPr>
            <w:tcW w:w="403" w:type="dxa"/>
            <w:tcMar>
              <w:top w:w="28" w:type="dxa"/>
              <w:left w:w="57" w:type="dxa"/>
              <w:bottom w:w="0" w:type="dxa"/>
              <w:right w:w="57" w:type="dxa"/>
            </w:tcMar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ОК24</w:t>
            </w:r>
          </w:p>
        </w:tc>
        <w:tc>
          <w:tcPr>
            <w:tcW w:w="403" w:type="dxa"/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ОК25</w:t>
            </w:r>
          </w:p>
        </w:tc>
        <w:tc>
          <w:tcPr>
            <w:tcW w:w="403" w:type="dxa"/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ОК26</w:t>
            </w:r>
          </w:p>
        </w:tc>
        <w:tc>
          <w:tcPr>
            <w:tcW w:w="403" w:type="dxa"/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ОК27</w:t>
            </w:r>
          </w:p>
        </w:tc>
        <w:tc>
          <w:tcPr>
            <w:tcW w:w="403" w:type="dxa"/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ОК28</w:t>
            </w:r>
          </w:p>
        </w:tc>
        <w:tc>
          <w:tcPr>
            <w:tcW w:w="403" w:type="dxa"/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ОК29</w:t>
            </w:r>
          </w:p>
        </w:tc>
        <w:tc>
          <w:tcPr>
            <w:tcW w:w="403" w:type="dxa"/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ОК30</w:t>
            </w:r>
          </w:p>
        </w:tc>
        <w:tc>
          <w:tcPr>
            <w:tcW w:w="404" w:type="dxa"/>
            <w:textDirection w:val="btLr"/>
          </w:tcPr>
          <w:p w:rsidR="00F82B4B" w:rsidRPr="0070129E" w:rsidRDefault="00F82B4B" w:rsidP="00F82B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70129E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ОК31</w:t>
            </w: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6E4773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РН2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РН3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РН4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РН5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6E4773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РН6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6E4773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РН7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РН8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РН9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РН10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484B4F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484B4F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РН11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484B4F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484B4F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484B4F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484B4F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484B4F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484B4F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РН12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РН13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6E4773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en-US" w:eastAsia="uk-UA"/>
              </w:rPr>
              <w:t>+</w:t>
            </w: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РН14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РН15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РН16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РН17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РН18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РН19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en-US" w:eastAsia="uk-UA"/>
              </w:rPr>
              <w:t>+</w:t>
            </w: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РН20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6E4773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РН21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F82B4B" w:rsidRPr="002F7C94" w:rsidTr="00F82B4B">
        <w:trPr>
          <w:trHeight w:val="231"/>
        </w:trPr>
        <w:tc>
          <w:tcPr>
            <w:tcW w:w="119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РН22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F7C94">
              <w:rPr>
                <w:rFonts w:ascii="Times New Roman" w:hAnsi="Times New Roman"/>
                <w:sz w:val="20"/>
                <w:szCs w:val="20"/>
                <w:lang w:val="uk-UA" w:eastAsia="uk-UA"/>
              </w:rPr>
              <w:t>+</w:t>
            </w: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403" w:type="dxa"/>
            <w:shd w:val="clear" w:color="auto" w:fill="FFFFFF" w:themeFill="background1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shd w:val="clear" w:color="auto" w:fill="auto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6E4773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  <w:tcMar>
              <w:top w:w="28" w:type="dxa"/>
              <w:bottom w:w="0" w:type="dxa"/>
            </w:tcMar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3" w:type="dxa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dxa"/>
            <w:vAlign w:val="center"/>
          </w:tcPr>
          <w:p w:rsidR="00F82B4B" w:rsidRPr="002F7C94" w:rsidRDefault="00F82B4B" w:rsidP="00F82B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:rsidR="00C3017E" w:rsidRDefault="00C3017E" w:rsidP="00C301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8240A">
        <w:rPr>
          <w:rFonts w:ascii="Times New Roman" w:hAnsi="Times New Roman"/>
          <w:sz w:val="24"/>
          <w:szCs w:val="24"/>
          <w:lang w:val="uk-UA" w:eastAsia="uk-UA"/>
        </w:rPr>
        <w:tab/>
      </w:r>
    </w:p>
    <w:p w:rsidR="00C3017E" w:rsidRPr="0028240A" w:rsidRDefault="00C3017E" w:rsidP="00C301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C3017E" w:rsidRPr="0028240A" w:rsidSect="00954029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741B9C" w:rsidRPr="00582B8A" w:rsidRDefault="00741B9C" w:rsidP="006E4773">
      <w:pPr>
        <w:spacing w:after="0" w:line="240" w:lineRule="auto"/>
        <w:ind w:firstLine="709"/>
        <w:jc w:val="center"/>
        <w:rPr>
          <w:rFonts w:ascii="Times New Roman" w:hAnsi="Times New Roman"/>
          <w:lang w:val="uk-UA"/>
        </w:rPr>
      </w:pPr>
    </w:p>
    <w:sectPr w:rsidR="00741B9C" w:rsidRPr="00582B8A" w:rsidSect="0068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AA" w:rsidRDefault="009E75AA" w:rsidP="00F4300E">
      <w:pPr>
        <w:spacing w:after="0" w:line="240" w:lineRule="auto"/>
      </w:pPr>
      <w:r>
        <w:separator/>
      </w:r>
    </w:p>
  </w:endnote>
  <w:endnote w:type="continuationSeparator" w:id="0">
    <w:p w:rsidR="009E75AA" w:rsidRDefault="009E75AA" w:rsidP="00F4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AA" w:rsidRDefault="009E75AA" w:rsidP="00F4300E">
      <w:pPr>
        <w:spacing w:after="0" w:line="240" w:lineRule="auto"/>
      </w:pPr>
      <w:r>
        <w:separator/>
      </w:r>
    </w:p>
  </w:footnote>
  <w:footnote w:type="continuationSeparator" w:id="0">
    <w:p w:rsidR="009E75AA" w:rsidRDefault="009E75AA" w:rsidP="00F4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BF" w:rsidRDefault="00930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01F"/>
    <w:multiLevelType w:val="hybridMultilevel"/>
    <w:tmpl w:val="C2A4A19C"/>
    <w:lvl w:ilvl="0" w:tplc="46C8C37C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</w:rPr>
    </w:lvl>
    <w:lvl w:ilvl="1" w:tplc="44FCF986">
      <w:start w:val="5"/>
      <w:numFmt w:val="bullet"/>
      <w:lvlText w:val="-"/>
      <w:lvlJc w:val="left"/>
      <w:pPr>
        <w:ind w:left="2125" w:hanging="360"/>
      </w:pPr>
      <w:rPr>
        <w:rFonts w:ascii="Calibri Light" w:eastAsia="Times New Roman" w:hAnsi="Calibri Light" w:hint="default"/>
      </w:rPr>
    </w:lvl>
    <w:lvl w:ilvl="2" w:tplc="0422001B" w:tentative="1">
      <w:start w:val="1"/>
      <w:numFmt w:val="lowerRoman"/>
      <w:lvlText w:val="%3."/>
      <w:lvlJc w:val="right"/>
      <w:pPr>
        <w:ind w:left="284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6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8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0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2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4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65" w:hanging="180"/>
      </w:pPr>
      <w:rPr>
        <w:rFonts w:cs="Times New Roman"/>
      </w:rPr>
    </w:lvl>
  </w:abstractNum>
  <w:abstractNum w:abstractNumId="1" w15:restartNumberingAfterBreak="0">
    <w:nsid w:val="02EB2D8C"/>
    <w:multiLevelType w:val="hybridMultilevel"/>
    <w:tmpl w:val="4566ED8C"/>
    <w:lvl w:ilvl="0" w:tplc="44FCF986">
      <w:start w:val="5"/>
      <w:numFmt w:val="bullet"/>
      <w:lvlText w:val="-"/>
      <w:lvlJc w:val="left"/>
      <w:pPr>
        <w:ind w:left="754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4D05687"/>
    <w:multiLevelType w:val="hybridMultilevel"/>
    <w:tmpl w:val="6C043B76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6463"/>
    <w:multiLevelType w:val="hybridMultilevel"/>
    <w:tmpl w:val="D20A7BCE"/>
    <w:lvl w:ilvl="0" w:tplc="44FCF986">
      <w:start w:val="5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CF4382"/>
    <w:multiLevelType w:val="hybridMultilevel"/>
    <w:tmpl w:val="1FA429AA"/>
    <w:lvl w:ilvl="0" w:tplc="44FCF986">
      <w:start w:val="5"/>
      <w:numFmt w:val="bullet"/>
      <w:lvlText w:val="-"/>
      <w:lvlJc w:val="left"/>
      <w:pPr>
        <w:ind w:left="754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EC3DC3"/>
    <w:multiLevelType w:val="hybridMultilevel"/>
    <w:tmpl w:val="4C18BF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80367"/>
    <w:multiLevelType w:val="hybridMultilevel"/>
    <w:tmpl w:val="658E621E"/>
    <w:lvl w:ilvl="0" w:tplc="4252C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85D67"/>
    <w:multiLevelType w:val="hybridMultilevel"/>
    <w:tmpl w:val="18E0D22E"/>
    <w:lvl w:ilvl="0" w:tplc="44FCF986">
      <w:start w:val="5"/>
      <w:numFmt w:val="bullet"/>
      <w:lvlText w:val="-"/>
      <w:lvlJc w:val="left"/>
      <w:pPr>
        <w:ind w:left="786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CC1559E"/>
    <w:multiLevelType w:val="hybridMultilevel"/>
    <w:tmpl w:val="8EBA14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0C7A48"/>
    <w:multiLevelType w:val="hybridMultilevel"/>
    <w:tmpl w:val="9BE40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2311B"/>
    <w:multiLevelType w:val="multilevel"/>
    <w:tmpl w:val="3AC03572"/>
    <w:lvl w:ilvl="0">
      <w:start w:val="3"/>
      <w:numFmt w:val="bullet"/>
      <w:lvlText w:val="-"/>
      <w:lvlJc w:val="left"/>
      <w:rPr>
        <w:rFonts w:ascii="Times New Roman" w:eastAsia="Times New Roman" w:hAnsi="Times New Roman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2793724"/>
    <w:multiLevelType w:val="hybridMultilevel"/>
    <w:tmpl w:val="816467FC"/>
    <w:lvl w:ilvl="0" w:tplc="1D7226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ADF5564"/>
    <w:multiLevelType w:val="hybridMultilevel"/>
    <w:tmpl w:val="24C020E6"/>
    <w:lvl w:ilvl="0" w:tplc="44FCF986">
      <w:start w:val="5"/>
      <w:numFmt w:val="bullet"/>
      <w:lvlText w:val="-"/>
      <w:lvlJc w:val="left"/>
      <w:pPr>
        <w:ind w:left="686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3" w15:restartNumberingAfterBreak="0">
    <w:nsid w:val="2B675B7F"/>
    <w:multiLevelType w:val="hybridMultilevel"/>
    <w:tmpl w:val="E556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37D0D"/>
    <w:multiLevelType w:val="hybridMultilevel"/>
    <w:tmpl w:val="578852FC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30E96"/>
    <w:multiLevelType w:val="hybridMultilevel"/>
    <w:tmpl w:val="8764B0E0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93C9F"/>
    <w:multiLevelType w:val="hybridMultilevel"/>
    <w:tmpl w:val="9B604F94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83EC0"/>
    <w:multiLevelType w:val="hybridMultilevel"/>
    <w:tmpl w:val="8E8E5986"/>
    <w:lvl w:ilvl="0" w:tplc="31109B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D2383"/>
    <w:multiLevelType w:val="hybridMultilevel"/>
    <w:tmpl w:val="24005B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778EC"/>
    <w:multiLevelType w:val="hybridMultilevel"/>
    <w:tmpl w:val="65862F08"/>
    <w:lvl w:ilvl="0" w:tplc="A3D25D4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1B44E4"/>
    <w:multiLevelType w:val="hybridMultilevel"/>
    <w:tmpl w:val="5FDE35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73FE9"/>
    <w:multiLevelType w:val="hybridMultilevel"/>
    <w:tmpl w:val="1F509740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7DC1"/>
    <w:multiLevelType w:val="hybridMultilevel"/>
    <w:tmpl w:val="539AA0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443A2"/>
    <w:multiLevelType w:val="hybridMultilevel"/>
    <w:tmpl w:val="ADF89682"/>
    <w:lvl w:ilvl="0" w:tplc="44FCF986">
      <w:start w:val="5"/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C847209"/>
    <w:multiLevelType w:val="hybridMultilevel"/>
    <w:tmpl w:val="1636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86B07"/>
    <w:multiLevelType w:val="hybridMultilevel"/>
    <w:tmpl w:val="71CC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D64BD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3824E7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E6418D"/>
    <w:multiLevelType w:val="hybridMultilevel"/>
    <w:tmpl w:val="EFF0513E"/>
    <w:lvl w:ilvl="0" w:tplc="5748D9D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AD15A8"/>
    <w:multiLevelType w:val="hybridMultilevel"/>
    <w:tmpl w:val="0DDAB5CC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B2FB0"/>
    <w:multiLevelType w:val="hybridMultilevel"/>
    <w:tmpl w:val="4C12E44E"/>
    <w:lvl w:ilvl="0" w:tplc="4048949A">
      <w:start w:val="201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1C79AE"/>
    <w:multiLevelType w:val="hybridMultilevel"/>
    <w:tmpl w:val="D700974E"/>
    <w:lvl w:ilvl="0" w:tplc="44FCF986">
      <w:start w:val="5"/>
      <w:numFmt w:val="bullet"/>
      <w:lvlText w:val="-"/>
      <w:lvlJc w:val="left"/>
      <w:pPr>
        <w:ind w:left="686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7"/>
  </w:num>
  <w:num w:numId="5">
    <w:abstractNumId w:val="3"/>
  </w:num>
  <w:num w:numId="6">
    <w:abstractNumId w:val="30"/>
  </w:num>
  <w:num w:numId="7">
    <w:abstractNumId w:val="12"/>
  </w:num>
  <w:num w:numId="8">
    <w:abstractNumId w:val="1"/>
  </w:num>
  <w:num w:numId="9">
    <w:abstractNumId w:val="4"/>
  </w:num>
  <w:num w:numId="10">
    <w:abstractNumId w:val="21"/>
  </w:num>
  <w:num w:numId="11">
    <w:abstractNumId w:val="16"/>
  </w:num>
  <w:num w:numId="12">
    <w:abstractNumId w:val="2"/>
  </w:num>
  <w:num w:numId="13">
    <w:abstractNumId w:val="23"/>
  </w:num>
  <w:num w:numId="14">
    <w:abstractNumId w:val="14"/>
  </w:num>
  <w:num w:numId="15">
    <w:abstractNumId w:val="11"/>
  </w:num>
  <w:num w:numId="16">
    <w:abstractNumId w:val="25"/>
  </w:num>
  <w:num w:numId="17">
    <w:abstractNumId w:val="20"/>
  </w:num>
  <w:num w:numId="18">
    <w:abstractNumId w:val="18"/>
  </w:num>
  <w:num w:numId="19">
    <w:abstractNumId w:val="5"/>
  </w:num>
  <w:num w:numId="20">
    <w:abstractNumId w:val="22"/>
  </w:num>
  <w:num w:numId="21">
    <w:abstractNumId w:val="17"/>
  </w:num>
  <w:num w:numId="22">
    <w:abstractNumId w:val="6"/>
  </w:num>
  <w:num w:numId="23">
    <w:abstractNumId w:val="9"/>
  </w:num>
  <w:num w:numId="24">
    <w:abstractNumId w:val="8"/>
  </w:num>
  <w:num w:numId="25">
    <w:abstractNumId w:val="13"/>
  </w:num>
  <w:num w:numId="26">
    <w:abstractNumId w:val="27"/>
  </w:num>
  <w:num w:numId="27">
    <w:abstractNumId w:val="19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0E"/>
    <w:rsid w:val="00001543"/>
    <w:rsid w:val="00001E27"/>
    <w:rsid w:val="00002354"/>
    <w:rsid w:val="00013B72"/>
    <w:rsid w:val="0001469E"/>
    <w:rsid w:val="000146C0"/>
    <w:rsid w:val="00015868"/>
    <w:rsid w:val="00021583"/>
    <w:rsid w:val="0002187C"/>
    <w:rsid w:val="00025536"/>
    <w:rsid w:val="00026222"/>
    <w:rsid w:val="000304D7"/>
    <w:rsid w:val="000351FE"/>
    <w:rsid w:val="00035297"/>
    <w:rsid w:val="000352BA"/>
    <w:rsid w:val="0003579F"/>
    <w:rsid w:val="0004326D"/>
    <w:rsid w:val="00046182"/>
    <w:rsid w:val="000527A9"/>
    <w:rsid w:val="000534A7"/>
    <w:rsid w:val="00057173"/>
    <w:rsid w:val="000626FE"/>
    <w:rsid w:val="00066E5C"/>
    <w:rsid w:val="000700CE"/>
    <w:rsid w:val="00070DB9"/>
    <w:rsid w:val="00074ECA"/>
    <w:rsid w:val="000757AB"/>
    <w:rsid w:val="000766F7"/>
    <w:rsid w:val="00077FFC"/>
    <w:rsid w:val="0008004E"/>
    <w:rsid w:val="00082FF2"/>
    <w:rsid w:val="000830AB"/>
    <w:rsid w:val="0008553F"/>
    <w:rsid w:val="000918DD"/>
    <w:rsid w:val="00092C6A"/>
    <w:rsid w:val="000A015D"/>
    <w:rsid w:val="000A0614"/>
    <w:rsid w:val="000A1CA0"/>
    <w:rsid w:val="000A604D"/>
    <w:rsid w:val="000B123D"/>
    <w:rsid w:val="000B1378"/>
    <w:rsid w:val="000B2B9D"/>
    <w:rsid w:val="000B2D46"/>
    <w:rsid w:val="000B4659"/>
    <w:rsid w:val="000B4919"/>
    <w:rsid w:val="000C18DC"/>
    <w:rsid w:val="000C326E"/>
    <w:rsid w:val="000C3C2B"/>
    <w:rsid w:val="000C7C0A"/>
    <w:rsid w:val="000D0201"/>
    <w:rsid w:val="000D041C"/>
    <w:rsid w:val="000D1206"/>
    <w:rsid w:val="000D4946"/>
    <w:rsid w:val="000D6522"/>
    <w:rsid w:val="000E5B77"/>
    <w:rsid w:val="000E71FC"/>
    <w:rsid w:val="000E77E0"/>
    <w:rsid w:val="000F036B"/>
    <w:rsid w:val="000F0A5A"/>
    <w:rsid w:val="000F27CA"/>
    <w:rsid w:val="000F52D5"/>
    <w:rsid w:val="0010237E"/>
    <w:rsid w:val="00104DA9"/>
    <w:rsid w:val="001070FF"/>
    <w:rsid w:val="00107752"/>
    <w:rsid w:val="00112380"/>
    <w:rsid w:val="001153DB"/>
    <w:rsid w:val="00117144"/>
    <w:rsid w:val="00121679"/>
    <w:rsid w:val="00122A2A"/>
    <w:rsid w:val="0012549B"/>
    <w:rsid w:val="00125E40"/>
    <w:rsid w:val="00127889"/>
    <w:rsid w:val="00131D75"/>
    <w:rsid w:val="00132734"/>
    <w:rsid w:val="001338E3"/>
    <w:rsid w:val="0013571A"/>
    <w:rsid w:val="0013687C"/>
    <w:rsid w:val="00140426"/>
    <w:rsid w:val="001413D8"/>
    <w:rsid w:val="00141957"/>
    <w:rsid w:val="00141F0B"/>
    <w:rsid w:val="00142E26"/>
    <w:rsid w:val="001478E3"/>
    <w:rsid w:val="0015126D"/>
    <w:rsid w:val="001534F0"/>
    <w:rsid w:val="00154064"/>
    <w:rsid w:val="0015460E"/>
    <w:rsid w:val="0015526C"/>
    <w:rsid w:val="0015710F"/>
    <w:rsid w:val="0015741C"/>
    <w:rsid w:val="00160259"/>
    <w:rsid w:val="001644AE"/>
    <w:rsid w:val="00167CDA"/>
    <w:rsid w:val="00167FC4"/>
    <w:rsid w:val="0017010E"/>
    <w:rsid w:val="00171D17"/>
    <w:rsid w:val="00175928"/>
    <w:rsid w:val="00180B15"/>
    <w:rsid w:val="001850A0"/>
    <w:rsid w:val="0018542D"/>
    <w:rsid w:val="001877CF"/>
    <w:rsid w:val="00187C7C"/>
    <w:rsid w:val="00187F51"/>
    <w:rsid w:val="001923D1"/>
    <w:rsid w:val="001934C6"/>
    <w:rsid w:val="00197A79"/>
    <w:rsid w:val="001A528E"/>
    <w:rsid w:val="001A641A"/>
    <w:rsid w:val="001B03D0"/>
    <w:rsid w:val="001B2D34"/>
    <w:rsid w:val="001B4306"/>
    <w:rsid w:val="001B47EB"/>
    <w:rsid w:val="001B7016"/>
    <w:rsid w:val="001B7980"/>
    <w:rsid w:val="001C0645"/>
    <w:rsid w:val="001C277D"/>
    <w:rsid w:val="001C420F"/>
    <w:rsid w:val="001D0913"/>
    <w:rsid w:val="001D222C"/>
    <w:rsid w:val="001D43B0"/>
    <w:rsid w:val="001D4C49"/>
    <w:rsid w:val="001D4E13"/>
    <w:rsid w:val="001E1628"/>
    <w:rsid w:val="001E4C61"/>
    <w:rsid w:val="001E705B"/>
    <w:rsid w:val="001E74BC"/>
    <w:rsid w:val="001F15E5"/>
    <w:rsid w:val="001F2065"/>
    <w:rsid w:val="002025BD"/>
    <w:rsid w:val="00203B86"/>
    <w:rsid w:val="0020425B"/>
    <w:rsid w:val="00204C65"/>
    <w:rsid w:val="00207146"/>
    <w:rsid w:val="00207448"/>
    <w:rsid w:val="00207CC8"/>
    <w:rsid w:val="00210B9C"/>
    <w:rsid w:val="00211E53"/>
    <w:rsid w:val="00212D38"/>
    <w:rsid w:val="002165AC"/>
    <w:rsid w:val="002168E5"/>
    <w:rsid w:val="002228E4"/>
    <w:rsid w:val="002245A4"/>
    <w:rsid w:val="00227665"/>
    <w:rsid w:val="0023205B"/>
    <w:rsid w:val="002343A9"/>
    <w:rsid w:val="00235279"/>
    <w:rsid w:val="00237DF5"/>
    <w:rsid w:val="00244F42"/>
    <w:rsid w:val="00246473"/>
    <w:rsid w:val="002510E9"/>
    <w:rsid w:val="0025238B"/>
    <w:rsid w:val="00252B2A"/>
    <w:rsid w:val="00252B43"/>
    <w:rsid w:val="00257300"/>
    <w:rsid w:val="00257E8C"/>
    <w:rsid w:val="00262CBA"/>
    <w:rsid w:val="00271710"/>
    <w:rsid w:val="00272E01"/>
    <w:rsid w:val="0027427A"/>
    <w:rsid w:val="00280473"/>
    <w:rsid w:val="0028240A"/>
    <w:rsid w:val="0028466C"/>
    <w:rsid w:val="00285DC1"/>
    <w:rsid w:val="00290EC3"/>
    <w:rsid w:val="0029291F"/>
    <w:rsid w:val="002946B1"/>
    <w:rsid w:val="0029587D"/>
    <w:rsid w:val="002A6B0C"/>
    <w:rsid w:val="002B23DA"/>
    <w:rsid w:val="002B5C57"/>
    <w:rsid w:val="002B703B"/>
    <w:rsid w:val="002C0AF2"/>
    <w:rsid w:val="002C16D7"/>
    <w:rsid w:val="002C1D6E"/>
    <w:rsid w:val="002C2A7D"/>
    <w:rsid w:val="002C382E"/>
    <w:rsid w:val="002C5FE1"/>
    <w:rsid w:val="002C7651"/>
    <w:rsid w:val="002D17A2"/>
    <w:rsid w:val="002D2C21"/>
    <w:rsid w:val="002D7770"/>
    <w:rsid w:val="002E07D6"/>
    <w:rsid w:val="002E5EBB"/>
    <w:rsid w:val="002F0921"/>
    <w:rsid w:val="002F0D73"/>
    <w:rsid w:val="002F21CC"/>
    <w:rsid w:val="002F2448"/>
    <w:rsid w:val="002F25FE"/>
    <w:rsid w:val="002F29DC"/>
    <w:rsid w:val="002F402B"/>
    <w:rsid w:val="002F48D6"/>
    <w:rsid w:val="002F4E0F"/>
    <w:rsid w:val="002F66AA"/>
    <w:rsid w:val="002F69A4"/>
    <w:rsid w:val="002F7C94"/>
    <w:rsid w:val="00301A4D"/>
    <w:rsid w:val="003024D2"/>
    <w:rsid w:val="00302BA0"/>
    <w:rsid w:val="00304AFB"/>
    <w:rsid w:val="00306A1F"/>
    <w:rsid w:val="0030740A"/>
    <w:rsid w:val="003106F4"/>
    <w:rsid w:val="00310C71"/>
    <w:rsid w:val="00311903"/>
    <w:rsid w:val="0031226D"/>
    <w:rsid w:val="00315B2D"/>
    <w:rsid w:val="00316E71"/>
    <w:rsid w:val="003233B1"/>
    <w:rsid w:val="00325103"/>
    <w:rsid w:val="00325540"/>
    <w:rsid w:val="00327876"/>
    <w:rsid w:val="00327F18"/>
    <w:rsid w:val="003327D1"/>
    <w:rsid w:val="00334824"/>
    <w:rsid w:val="003421E5"/>
    <w:rsid w:val="00342EEF"/>
    <w:rsid w:val="00347B57"/>
    <w:rsid w:val="00347EAF"/>
    <w:rsid w:val="003509A7"/>
    <w:rsid w:val="00352A49"/>
    <w:rsid w:val="00352DA3"/>
    <w:rsid w:val="003554CB"/>
    <w:rsid w:val="00355604"/>
    <w:rsid w:val="00360698"/>
    <w:rsid w:val="00360F66"/>
    <w:rsid w:val="0036224A"/>
    <w:rsid w:val="00362B97"/>
    <w:rsid w:val="00363E8C"/>
    <w:rsid w:val="003641EC"/>
    <w:rsid w:val="00364D23"/>
    <w:rsid w:val="00366F54"/>
    <w:rsid w:val="00367B05"/>
    <w:rsid w:val="00371784"/>
    <w:rsid w:val="003734B1"/>
    <w:rsid w:val="00374BD3"/>
    <w:rsid w:val="00375234"/>
    <w:rsid w:val="00375F48"/>
    <w:rsid w:val="00382E8D"/>
    <w:rsid w:val="00384D88"/>
    <w:rsid w:val="00386C42"/>
    <w:rsid w:val="003874F7"/>
    <w:rsid w:val="00392E51"/>
    <w:rsid w:val="00395214"/>
    <w:rsid w:val="003955E2"/>
    <w:rsid w:val="003967F0"/>
    <w:rsid w:val="003976B7"/>
    <w:rsid w:val="003A63FE"/>
    <w:rsid w:val="003A7144"/>
    <w:rsid w:val="003A720A"/>
    <w:rsid w:val="003B36B8"/>
    <w:rsid w:val="003B3EFA"/>
    <w:rsid w:val="003B6B87"/>
    <w:rsid w:val="003C2827"/>
    <w:rsid w:val="003C347B"/>
    <w:rsid w:val="003C5EE2"/>
    <w:rsid w:val="003C5F3C"/>
    <w:rsid w:val="003C7CFC"/>
    <w:rsid w:val="003D0708"/>
    <w:rsid w:val="003D09A7"/>
    <w:rsid w:val="003D5407"/>
    <w:rsid w:val="003D6FC0"/>
    <w:rsid w:val="003E0190"/>
    <w:rsid w:val="003E1242"/>
    <w:rsid w:val="003E4822"/>
    <w:rsid w:val="003E59EE"/>
    <w:rsid w:val="003F08E3"/>
    <w:rsid w:val="003F0C23"/>
    <w:rsid w:val="003F1DED"/>
    <w:rsid w:val="003F30D5"/>
    <w:rsid w:val="003F4DDA"/>
    <w:rsid w:val="003F541F"/>
    <w:rsid w:val="003F5E76"/>
    <w:rsid w:val="003F5F17"/>
    <w:rsid w:val="003F7070"/>
    <w:rsid w:val="00400A40"/>
    <w:rsid w:val="00401848"/>
    <w:rsid w:val="004059F1"/>
    <w:rsid w:val="004109DD"/>
    <w:rsid w:val="00411BF6"/>
    <w:rsid w:val="00412A27"/>
    <w:rsid w:val="00414BD5"/>
    <w:rsid w:val="00416D24"/>
    <w:rsid w:val="004263EF"/>
    <w:rsid w:val="00430310"/>
    <w:rsid w:val="00430A97"/>
    <w:rsid w:val="004375E2"/>
    <w:rsid w:val="0044028C"/>
    <w:rsid w:val="00440BA2"/>
    <w:rsid w:val="004415C2"/>
    <w:rsid w:val="0044170F"/>
    <w:rsid w:val="00443AB7"/>
    <w:rsid w:val="004442DA"/>
    <w:rsid w:val="004458FF"/>
    <w:rsid w:val="004460B6"/>
    <w:rsid w:val="00450FD4"/>
    <w:rsid w:val="00452CD9"/>
    <w:rsid w:val="00454E9E"/>
    <w:rsid w:val="004557A3"/>
    <w:rsid w:val="00455DE7"/>
    <w:rsid w:val="0045631B"/>
    <w:rsid w:val="00456AB5"/>
    <w:rsid w:val="00463682"/>
    <w:rsid w:val="00466806"/>
    <w:rsid w:val="00466B46"/>
    <w:rsid w:val="00466F03"/>
    <w:rsid w:val="00471A7A"/>
    <w:rsid w:val="004763AC"/>
    <w:rsid w:val="0047662F"/>
    <w:rsid w:val="00482042"/>
    <w:rsid w:val="004822AC"/>
    <w:rsid w:val="0048479E"/>
    <w:rsid w:val="00484B4F"/>
    <w:rsid w:val="0048543F"/>
    <w:rsid w:val="00493D46"/>
    <w:rsid w:val="004947F7"/>
    <w:rsid w:val="004954EE"/>
    <w:rsid w:val="004A0B89"/>
    <w:rsid w:val="004A21E5"/>
    <w:rsid w:val="004A5017"/>
    <w:rsid w:val="004A55CF"/>
    <w:rsid w:val="004A619F"/>
    <w:rsid w:val="004B3A65"/>
    <w:rsid w:val="004B7DE1"/>
    <w:rsid w:val="004C1540"/>
    <w:rsid w:val="004C3E9A"/>
    <w:rsid w:val="004C4247"/>
    <w:rsid w:val="004C4E54"/>
    <w:rsid w:val="004C5DE2"/>
    <w:rsid w:val="004C5FC6"/>
    <w:rsid w:val="004C7812"/>
    <w:rsid w:val="004D002B"/>
    <w:rsid w:val="004D20C4"/>
    <w:rsid w:val="004D7980"/>
    <w:rsid w:val="004E06BE"/>
    <w:rsid w:val="004E1ECC"/>
    <w:rsid w:val="004E53D0"/>
    <w:rsid w:val="004E6507"/>
    <w:rsid w:val="004F71A2"/>
    <w:rsid w:val="004F7609"/>
    <w:rsid w:val="005014E8"/>
    <w:rsid w:val="00501624"/>
    <w:rsid w:val="00502D28"/>
    <w:rsid w:val="00504147"/>
    <w:rsid w:val="00505768"/>
    <w:rsid w:val="00506F7D"/>
    <w:rsid w:val="00510AD8"/>
    <w:rsid w:val="005131DA"/>
    <w:rsid w:val="00513BC0"/>
    <w:rsid w:val="0051605D"/>
    <w:rsid w:val="005205AB"/>
    <w:rsid w:val="00523118"/>
    <w:rsid w:val="00523477"/>
    <w:rsid w:val="005256B5"/>
    <w:rsid w:val="00525C9E"/>
    <w:rsid w:val="00526E4C"/>
    <w:rsid w:val="00531480"/>
    <w:rsid w:val="0053356F"/>
    <w:rsid w:val="0053496F"/>
    <w:rsid w:val="00537246"/>
    <w:rsid w:val="005375CC"/>
    <w:rsid w:val="00540BB7"/>
    <w:rsid w:val="00541AF5"/>
    <w:rsid w:val="00542067"/>
    <w:rsid w:val="00542DB2"/>
    <w:rsid w:val="00547DE0"/>
    <w:rsid w:val="005500D9"/>
    <w:rsid w:val="00551B65"/>
    <w:rsid w:val="0055573C"/>
    <w:rsid w:val="005561FD"/>
    <w:rsid w:val="005562FE"/>
    <w:rsid w:val="00562BA6"/>
    <w:rsid w:val="00562F80"/>
    <w:rsid w:val="00564E66"/>
    <w:rsid w:val="00571099"/>
    <w:rsid w:val="0057173A"/>
    <w:rsid w:val="005730D9"/>
    <w:rsid w:val="00575873"/>
    <w:rsid w:val="00576BFB"/>
    <w:rsid w:val="00577B30"/>
    <w:rsid w:val="00577DB9"/>
    <w:rsid w:val="00577EC2"/>
    <w:rsid w:val="00580E98"/>
    <w:rsid w:val="00581003"/>
    <w:rsid w:val="00581DF3"/>
    <w:rsid w:val="00582B8A"/>
    <w:rsid w:val="0058312D"/>
    <w:rsid w:val="00584446"/>
    <w:rsid w:val="005848EC"/>
    <w:rsid w:val="00585F70"/>
    <w:rsid w:val="00587BBB"/>
    <w:rsid w:val="00590982"/>
    <w:rsid w:val="00591CBA"/>
    <w:rsid w:val="0059678E"/>
    <w:rsid w:val="005967D2"/>
    <w:rsid w:val="005A03B7"/>
    <w:rsid w:val="005A2A93"/>
    <w:rsid w:val="005A427E"/>
    <w:rsid w:val="005B0E63"/>
    <w:rsid w:val="005B1311"/>
    <w:rsid w:val="005B1443"/>
    <w:rsid w:val="005B45E4"/>
    <w:rsid w:val="005B60E1"/>
    <w:rsid w:val="005C3A8F"/>
    <w:rsid w:val="005D0D2F"/>
    <w:rsid w:val="005D1FBD"/>
    <w:rsid w:val="005D30B9"/>
    <w:rsid w:val="005D3F98"/>
    <w:rsid w:val="005D4639"/>
    <w:rsid w:val="005D547D"/>
    <w:rsid w:val="005D5D8C"/>
    <w:rsid w:val="005E17A8"/>
    <w:rsid w:val="005E1E99"/>
    <w:rsid w:val="005E40C0"/>
    <w:rsid w:val="005F269A"/>
    <w:rsid w:val="005F336C"/>
    <w:rsid w:val="005F4616"/>
    <w:rsid w:val="005F65AF"/>
    <w:rsid w:val="00600014"/>
    <w:rsid w:val="00602B4A"/>
    <w:rsid w:val="00603CFB"/>
    <w:rsid w:val="00606209"/>
    <w:rsid w:val="00606A95"/>
    <w:rsid w:val="006105EC"/>
    <w:rsid w:val="00612D9B"/>
    <w:rsid w:val="00613AAF"/>
    <w:rsid w:val="00613EAB"/>
    <w:rsid w:val="006156E1"/>
    <w:rsid w:val="00615EA7"/>
    <w:rsid w:val="00616647"/>
    <w:rsid w:val="00617D39"/>
    <w:rsid w:val="006209EC"/>
    <w:rsid w:val="0062547E"/>
    <w:rsid w:val="0062664D"/>
    <w:rsid w:val="00627039"/>
    <w:rsid w:val="00631009"/>
    <w:rsid w:val="00631346"/>
    <w:rsid w:val="0063365D"/>
    <w:rsid w:val="00635D89"/>
    <w:rsid w:val="00636EAB"/>
    <w:rsid w:val="00637588"/>
    <w:rsid w:val="00640C71"/>
    <w:rsid w:val="006429F3"/>
    <w:rsid w:val="00642CDC"/>
    <w:rsid w:val="00650DC4"/>
    <w:rsid w:val="00651A4A"/>
    <w:rsid w:val="006600B8"/>
    <w:rsid w:val="00663EDF"/>
    <w:rsid w:val="0066487D"/>
    <w:rsid w:val="006669D7"/>
    <w:rsid w:val="00671601"/>
    <w:rsid w:val="00672B83"/>
    <w:rsid w:val="00673693"/>
    <w:rsid w:val="006737FB"/>
    <w:rsid w:val="00674663"/>
    <w:rsid w:val="006767B3"/>
    <w:rsid w:val="00681C7C"/>
    <w:rsid w:val="006857E8"/>
    <w:rsid w:val="006864F6"/>
    <w:rsid w:val="006876EB"/>
    <w:rsid w:val="00690618"/>
    <w:rsid w:val="0069562A"/>
    <w:rsid w:val="006A033B"/>
    <w:rsid w:val="006A0A8D"/>
    <w:rsid w:val="006A0CBC"/>
    <w:rsid w:val="006A16C6"/>
    <w:rsid w:val="006A51E5"/>
    <w:rsid w:val="006A6206"/>
    <w:rsid w:val="006A6884"/>
    <w:rsid w:val="006B1734"/>
    <w:rsid w:val="006B1E2D"/>
    <w:rsid w:val="006B4230"/>
    <w:rsid w:val="006B4ECA"/>
    <w:rsid w:val="006B5D37"/>
    <w:rsid w:val="006B7994"/>
    <w:rsid w:val="006C049D"/>
    <w:rsid w:val="006C0567"/>
    <w:rsid w:val="006C0CAE"/>
    <w:rsid w:val="006C1FD6"/>
    <w:rsid w:val="006C3623"/>
    <w:rsid w:val="006C6B15"/>
    <w:rsid w:val="006C7980"/>
    <w:rsid w:val="006C7BCC"/>
    <w:rsid w:val="006D12C1"/>
    <w:rsid w:val="006D1985"/>
    <w:rsid w:val="006D1FB2"/>
    <w:rsid w:val="006D2F29"/>
    <w:rsid w:val="006D33D3"/>
    <w:rsid w:val="006D3F25"/>
    <w:rsid w:val="006D5127"/>
    <w:rsid w:val="006D697E"/>
    <w:rsid w:val="006D6BAF"/>
    <w:rsid w:val="006E4773"/>
    <w:rsid w:val="006E76D8"/>
    <w:rsid w:val="006F3029"/>
    <w:rsid w:val="006F4736"/>
    <w:rsid w:val="006F64EE"/>
    <w:rsid w:val="006F791A"/>
    <w:rsid w:val="0070007F"/>
    <w:rsid w:val="0070129E"/>
    <w:rsid w:val="00702538"/>
    <w:rsid w:val="007026D7"/>
    <w:rsid w:val="00704667"/>
    <w:rsid w:val="00704F6E"/>
    <w:rsid w:val="00705CAB"/>
    <w:rsid w:val="0070632E"/>
    <w:rsid w:val="0070692C"/>
    <w:rsid w:val="007070DE"/>
    <w:rsid w:val="00710BD5"/>
    <w:rsid w:val="00711A68"/>
    <w:rsid w:val="00712641"/>
    <w:rsid w:val="00712A86"/>
    <w:rsid w:val="0071370F"/>
    <w:rsid w:val="00714D60"/>
    <w:rsid w:val="007158C3"/>
    <w:rsid w:val="00717E46"/>
    <w:rsid w:val="007207A1"/>
    <w:rsid w:val="00722402"/>
    <w:rsid w:val="00722E3A"/>
    <w:rsid w:val="00722EE4"/>
    <w:rsid w:val="007231F6"/>
    <w:rsid w:val="00724C15"/>
    <w:rsid w:val="00724EB8"/>
    <w:rsid w:val="00731208"/>
    <w:rsid w:val="007328C1"/>
    <w:rsid w:val="0073610F"/>
    <w:rsid w:val="00736F7F"/>
    <w:rsid w:val="00740D27"/>
    <w:rsid w:val="00741B9C"/>
    <w:rsid w:val="00744FDF"/>
    <w:rsid w:val="00750798"/>
    <w:rsid w:val="00756AFC"/>
    <w:rsid w:val="00756BD1"/>
    <w:rsid w:val="00757609"/>
    <w:rsid w:val="00757843"/>
    <w:rsid w:val="00761725"/>
    <w:rsid w:val="00762EB4"/>
    <w:rsid w:val="00764172"/>
    <w:rsid w:val="00765B05"/>
    <w:rsid w:val="0077373C"/>
    <w:rsid w:val="0077554B"/>
    <w:rsid w:val="007756A5"/>
    <w:rsid w:val="00776A32"/>
    <w:rsid w:val="007807CE"/>
    <w:rsid w:val="00784DF6"/>
    <w:rsid w:val="00790341"/>
    <w:rsid w:val="00790775"/>
    <w:rsid w:val="00790933"/>
    <w:rsid w:val="00793A0E"/>
    <w:rsid w:val="00796976"/>
    <w:rsid w:val="007971F7"/>
    <w:rsid w:val="007A0AAA"/>
    <w:rsid w:val="007A21CA"/>
    <w:rsid w:val="007A2307"/>
    <w:rsid w:val="007A2557"/>
    <w:rsid w:val="007A48E9"/>
    <w:rsid w:val="007A566E"/>
    <w:rsid w:val="007A629D"/>
    <w:rsid w:val="007B30B6"/>
    <w:rsid w:val="007B3B79"/>
    <w:rsid w:val="007B44D3"/>
    <w:rsid w:val="007B5B6B"/>
    <w:rsid w:val="007B5E4F"/>
    <w:rsid w:val="007B60A1"/>
    <w:rsid w:val="007B62F1"/>
    <w:rsid w:val="007B7678"/>
    <w:rsid w:val="007C21C5"/>
    <w:rsid w:val="007C2584"/>
    <w:rsid w:val="007C339E"/>
    <w:rsid w:val="007C4472"/>
    <w:rsid w:val="007C7C9D"/>
    <w:rsid w:val="007D0918"/>
    <w:rsid w:val="007D2D55"/>
    <w:rsid w:val="007D3660"/>
    <w:rsid w:val="007E08EE"/>
    <w:rsid w:val="007E4DA6"/>
    <w:rsid w:val="007F003D"/>
    <w:rsid w:val="007F3B2C"/>
    <w:rsid w:val="007F4116"/>
    <w:rsid w:val="007F59D3"/>
    <w:rsid w:val="008030F9"/>
    <w:rsid w:val="00803561"/>
    <w:rsid w:val="00804249"/>
    <w:rsid w:val="00805E1E"/>
    <w:rsid w:val="008074E4"/>
    <w:rsid w:val="00807859"/>
    <w:rsid w:val="0080785E"/>
    <w:rsid w:val="00823FA8"/>
    <w:rsid w:val="00827AE2"/>
    <w:rsid w:val="00830578"/>
    <w:rsid w:val="00831DD0"/>
    <w:rsid w:val="0083448C"/>
    <w:rsid w:val="00835B52"/>
    <w:rsid w:val="008368EB"/>
    <w:rsid w:val="0083752D"/>
    <w:rsid w:val="00842562"/>
    <w:rsid w:val="0084646D"/>
    <w:rsid w:val="00854802"/>
    <w:rsid w:val="00855F13"/>
    <w:rsid w:val="00857DD3"/>
    <w:rsid w:val="00863C71"/>
    <w:rsid w:val="008677EC"/>
    <w:rsid w:val="00871379"/>
    <w:rsid w:val="00871A2F"/>
    <w:rsid w:val="008739C6"/>
    <w:rsid w:val="00873AD8"/>
    <w:rsid w:val="00874AE3"/>
    <w:rsid w:val="00874FDB"/>
    <w:rsid w:val="00884126"/>
    <w:rsid w:val="008949B7"/>
    <w:rsid w:val="00896688"/>
    <w:rsid w:val="008A162C"/>
    <w:rsid w:val="008A34F8"/>
    <w:rsid w:val="008A4150"/>
    <w:rsid w:val="008A4B46"/>
    <w:rsid w:val="008A6119"/>
    <w:rsid w:val="008A751E"/>
    <w:rsid w:val="008B07CE"/>
    <w:rsid w:val="008B1B29"/>
    <w:rsid w:val="008B25F1"/>
    <w:rsid w:val="008B2D8E"/>
    <w:rsid w:val="008C048C"/>
    <w:rsid w:val="008C28D4"/>
    <w:rsid w:val="008C4727"/>
    <w:rsid w:val="008C5072"/>
    <w:rsid w:val="008C5329"/>
    <w:rsid w:val="008C6A06"/>
    <w:rsid w:val="008C778F"/>
    <w:rsid w:val="008D0EB2"/>
    <w:rsid w:val="008D130A"/>
    <w:rsid w:val="008D3309"/>
    <w:rsid w:val="008D3720"/>
    <w:rsid w:val="008D3E5E"/>
    <w:rsid w:val="008D4C52"/>
    <w:rsid w:val="008D572D"/>
    <w:rsid w:val="008D68D6"/>
    <w:rsid w:val="008D7FB4"/>
    <w:rsid w:val="008E47D7"/>
    <w:rsid w:val="008E6E3A"/>
    <w:rsid w:val="008F11D6"/>
    <w:rsid w:val="008F26B0"/>
    <w:rsid w:val="008F487F"/>
    <w:rsid w:val="008F6C59"/>
    <w:rsid w:val="008F7DAC"/>
    <w:rsid w:val="00901AB8"/>
    <w:rsid w:val="00902E55"/>
    <w:rsid w:val="0091258E"/>
    <w:rsid w:val="00914473"/>
    <w:rsid w:val="00921C25"/>
    <w:rsid w:val="009263F8"/>
    <w:rsid w:val="00927533"/>
    <w:rsid w:val="00930BBF"/>
    <w:rsid w:val="00930D44"/>
    <w:rsid w:val="00931AE0"/>
    <w:rsid w:val="009334CA"/>
    <w:rsid w:val="0093420C"/>
    <w:rsid w:val="009361F7"/>
    <w:rsid w:val="00937430"/>
    <w:rsid w:val="00941238"/>
    <w:rsid w:val="00941564"/>
    <w:rsid w:val="00941DB0"/>
    <w:rsid w:val="009433AB"/>
    <w:rsid w:val="0094570E"/>
    <w:rsid w:val="00945E78"/>
    <w:rsid w:val="0095398C"/>
    <w:rsid w:val="00953C95"/>
    <w:rsid w:val="00954029"/>
    <w:rsid w:val="009548BA"/>
    <w:rsid w:val="00956284"/>
    <w:rsid w:val="00957C7C"/>
    <w:rsid w:val="009605C0"/>
    <w:rsid w:val="0096677E"/>
    <w:rsid w:val="00972A88"/>
    <w:rsid w:val="00977136"/>
    <w:rsid w:val="0098115B"/>
    <w:rsid w:val="009812CE"/>
    <w:rsid w:val="00985A0B"/>
    <w:rsid w:val="00987C4C"/>
    <w:rsid w:val="00992E53"/>
    <w:rsid w:val="00993AE0"/>
    <w:rsid w:val="00997187"/>
    <w:rsid w:val="009A2D5C"/>
    <w:rsid w:val="009A4153"/>
    <w:rsid w:val="009A4FEE"/>
    <w:rsid w:val="009A59CD"/>
    <w:rsid w:val="009B1A35"/>
    <w:rsid w:val="009B3592"/>
    <w:rsid w:val="009B6AB4"/>
    <w:rsid w:val="009C0031"/>
    <w:rsid w:val="009C034E"/>
    <w:rsid w:val="009C23DF"/>
    <w:rsid w:val="009C2DC7"/>
    <w:rsid w:val="009C6548"/>
    <w:rsid w:val="009D0733"/>
    <w:rsid w:val="009D1984"/>
    <w:rsid w:val="009D22D9"/>
    <w:rsid w:val="009D7430"/>
    <w:rsid w:val="009E029D"/>
    <w:rsid w:val="009E0B1A"/>
    <w:rsid w:val="009E36A2"/>
    <w:rsid w:val="009E36CD"/>
    <w:rsid w:val="009E3849"/>
    <w:rsid w:val="009E5C91"/>
    <w:rsid w:val="009E6800"/>
    <w:rsid w:val="009E75AA"/>
    <w:rsid w:val="009F339C"/>
    <w:rsid w:val="009F3AA7"/>
    <w:rsid w:val="009F3E3B"/>
    <w:rsid w:val="009F57A5"/>
    <w:rsid w:val="009F7512"/>
    <w:rsid w:val="00A05A68"/>
    <w:rsid w:val="00A15257"/>
    <w:rsid w:val="00A16279"/>
    <w:rsid w:val="00A17C37"/>
    <w:rsid w:val="00A17FA3"/>
    <w:rsid w:val="00A2175F"/>
    <w:rsid w:val="00A21F77"/>
    <w:rsid w:val="00A26180"/>
    <w:rsid w:val="00A262BF"/>
    <w:rsid w:val="00A37AA5"/>
    <w:rsid w:val="00A4002C"/>
    <w:rsid w:val="00A466DE"/>
    <w:rsid w:val="00A550C3"/>
    <w:rsid w:val="00A555EB"/>
    <w:rsid w:val="00A5679A"/>
    <w:rsid w:val="00A618E1"/>
    <w:rsid w:val="00A67C3D"/>
    <w:rsid w:val="00A702F9"/>
    <w:rsid w:val="00A73F48"/>
    <w:rsid w:val="00A7604F"/>
    <w:rsid w:val="00A77DC6"/>
    <w:rsid w:val="00A77FDF"/>
    <w:rsid w:val="00A80245"/>
    <w:rsid w:val="00A80638"/>
    <w:rsid w:val="00A87788"/>
    <w:rsid w:val="00A90FE1"/>
    <w:rsid w:val="00A91B2B"/>
    <w:rsid w:val="00A951D0"/>
    <w:rsid w:val="00A95677"/>
    <w:rsid w:val="00A978D9"/>
    <w:rsid w:val="00A97903"/>
    <w:rsid w:val="00AA13C0"/>
    <w:rsid w:val="00AA2440"/>
    <w:rsid w:val="00AB196F"/>
    <w:rsid w:val="00AB4BB8"/>
    <w:rsid w:val="00AB4DE8"/>
    <w:rsid w:val="00AB7E1F"/>
    <w:rsid w:val="00AB7FDC"/>
    <w:rsid w:val="00AC333B"/>
    <w:rsid w:val="00AC4212"/>
    <w:rsid w:val="00AD78E3"/>
    <w:rsid w:val="00AE1136"/>
    <w:rsid w:val="00AE241E"/>
    <w:rsid w:val="00AE3D5C"/>
    <w:rsid w:val="00AE6929"/>
    <w:rsid w:val="00AE69C7"/>
    <w:rsid w:val="00AE6BAF"/>
    <w:rsid w:val="00AE6F67"/>
    <w:rsid w:val="00AF0FED"/>
    <w:rsid w:val="00AF4829"/>
    <w:rsid w:val="00B03768"/>
    <w:rsid w:val="00B06A68"/>
    <w:rsid w:val="00B06F65"/>
    <w:rsid w:val="00B11E79"/>
    <w:rsid w:val="00B12823"/>
    <w:rsid w:val="00B14A7F"/>
    <w:rsid w:val="00B14BBD"/>
    <w:rsid w:val="00B23389"/>
    <w:rsid w:val="00B262E8"/>
    <w:rsid w:val="00B264F1"/>
    <w:rsid w:val="00B302E3"/>
    <w:rsid w:val="00B30823"/>
    <w:rsid w:val="00B31C80"/>
    <w:rsid w:val="00B344A0"/>
    <w:rsid w:val="00B34D96"/>
    <w:rsid w:val="00B362CE"/>
    <w:rsid w:val="00B363DF"/>
    <w:rsid w:val="00B417FB"/>
    <w:rsid w:val="00B42AEC"/>
    <w:rsid w:val="00B442DC"/>
    <w:rsid w:val="00B44C77"/>
    <w:rsid w:val="00B50DFA"/>
    <w:rsid w:val="00B50FC0"/>
    <w:rsid w:val="00B5262F"/>
    <w:rsid w:val="00B52A15"/>
    <w:rsid w:val="00B54177"/>
    <w:rsid w:val="00B56B24"/>
    <w:rsid w:val="00B56EDB"/>
    <w:rsid w:val="00B600D9"/>
    <w:rsid w:val="00B61A95"/>
    <w:rsid w:val="00B63F30"/>
    <w:rsid w:val="00B6565E"/>
    <w:rsid w:val="00B67C79"/>
    <w:rsid w:val="00B7184B"/>
    <w:rsid w:val="00B718E6"/>
    <w:rsid w:val="00B72C17"/>
    <w:rsid w:val="00B75889"/>
    <w:rsid w:val="00B75A97"/>
    <w:rsid w:val="00B82694"/>
    <w:rsid w:val="00B841D4"/>
    <w:rsid w:val="00B877CE"/>
    <w:rsid w:val="00B87BDC"/>
    <w:rsid w:val="00B93891"/>
    <w:rsid w:val="00BA114D"/>
    <w:rsid w:val="00BA17DF"/>
    <w:rsid w:val="00BA208C"/>
    <w:rsid w:val="00BA2614"/>
    <w:rsid w:val="00BA2A4E"/>
    <w:rsid w:val="00BA3996"/>
    <w:rsid w:val="00BA4997"/>
    <w:rsid w:val="00BA6831"/>
    <w:rsid w:val="00BB085F"/>
    <w:rsid w:val="00BB212F"/>
    <w:rsid w:val="00BB593B"/>
    <w:rsid w:val="00BB6E15"/>
    <w:rsid w:val="00BC01A2"/>
    <w:rsid w:val="00BC2C6D"/>
    <w:rsid w:val="00BC4526"/>
    <w:rsid w:val="00BC753A"/>
    <w:rsid w:val="00BD4CF5"/>
    <w:rsid w:val="00BD50A9"/>
    <w:rsid w:val="00BD5CBC"/>
    <w:rsid w:val="00BD5EC8"/>
    <w:rsid w:val="00BD5FF4"/>
    <w:rsid w:val="00BD6A6B"/>
    <w:rsid w:val="00BE1ED7"/>
    <w:rsid w:val="00BF0329"/>
    <w:rsid w:val="00BF0E97"/>
    <w:rsid w:val="00BF0EBE"/>
    <w:rsid w:val="00BF1940"/>
    <w:rsid w:val="00BF2845"/>
    <w:rsid w:val="00BF344F"/>
    <w:rsid w:val="00BF3AA6"/>
    <w:rsid w:val="00BF65B1"/>
    <w:rsid w:val="00BF745C"/>
    <w:rsid w:val="00BF7AE8"/>
    <w:rsid w:val="00C01EE1"/>
    <w:rsid w:val="00C02143"/>
    <w:rsid w:val="00C022DE"/>
    <w:rsid w:val="00C041DD"/>
    <w:rsid w:val="00C07390"/>
    <w:rsid w:val="00C07657"/>
    <w:rsid w:val="00C10AFB"/>
    <w:rsid w:val="00C20A3B"/>
    <w:rsid w:val="00C20CE6"/>
    <w:rsid w:val="00C21E05"/>
    <w:rsid w:val="00C22C71"/>
    <w:rsid w:val="00C23CD7"/>
    <w:rsid w:val="00C24032"/>
    <w:rsid w:val="00C3017E"/>
    <w:rsid w:val="00C30936"/>
    <w:rsid w:val="00C3256F"/>
    <w:rsid w:val="00C332C3"/>
    <w:rsid w:val="00C35957"/>
    <w:rsid w:val="00C41CDB"/>
    <w:rsid w:val="00C44058"/>
    <w:rsid w:val="00C51C55"/>
    <w:rsid w:val="00C533BB"/>
    <w:rsid w:val="00C56AD2"/>
    <w:rsid w:val="00C653BC"/>
    <w:rsid w:val="00C70865"/>
    <w:rsid w:val="00C70963"/>
    <w:rsid w:val="00C716AB"/>
    <w:rsid w:val="00C72856"/>
    <w:rsid w:val="00C74708"/>
    <w:rsid w:val="00C754B9"/>
    <w:rsid w:val="00C75F56"/>
    <w:rsid w:val="00C85175"/>
    <w:rsid w:val="00C8745A"/>
    <w:rsid w:val="00C931B7"/>
    <w:rsid w:val="00C937A9"/>
    <w:rsid w:val="00C94C9E"/>
    <w:rsid w:val="00C9518F"/>
    <w:rsid w:val="00C96508"/>
    <w:rsid w:val="00CA5A45"/>
    <w:rsid w:val="00CA6677"/>
    <w:rsid w:val="00CB27BB"/>
    <w:rsid w:val="00CB45A6"/>
    <w:rsid w:val="00CB7010"/>
    <w:rsid w:val="00CC123D"/>
    <w:rsid w:val="00CC71DB"/>
    <w:rsid w:val="00CC7523"/>
    <w:rsid w:val="00CC7B4D"/>
    <w:rsid w:val="00CD1283"/>
    <w:rsid w:val="00CD21D4"/>
    <w:rsid w:val="00CD34FE"/>
    <w:rsid w:val="00CD6CE3"/>
    <w:rsid w:val="00CD6F67"/>
    <w:rsid w:val="00CE02BC"/>
    <w:rsid w:val="00CE4CBC"/>
    <w:rsid w:val="00CE7FEF"/>
    <w:rsid w:val="00CF10AA"/>
    <w:rsid w:val="00CF1604"/>
    <w:rsid w:val="00CF1B1A"/>
    <w:rsid w:val="00CF2EA1"/>
    <w:rsid w:val="00CF391D"/>
    <w:rsid w:val="00CF40F7"/>
    <w:rsid w:val="00CF6788"/>
    <w:rsid w:val="00CF6DC1"/>
    <w:rsid w:val="00D027F0"/>
    <w:rsid w:val="00D0585A"/>
    <w:rsid w:val="00D06D7E"/>
    <w:rsid w:val="00D12368"/>
    <w:rsid w:val="00D126BD"/>
    <w:rsid w:val="00D14497"/>
    <w:rsid w:val="00D154C5"/>
    <w:rsid w:val="00D163A3"/>
    <w:rsid w:val="00D17E61"/>
    <w:rsid w:val="00D30831"/>
    <w:rsid w:val="00D33AD5"/>
    <w:rsid w:val="00D37449"/>
    <w:rsid w:val="00D40588"/>
    <w:rsid w:val="00D420B2"/>
    <w:rsid w:val="00D42B0A"/>
    <w:rsid w:val="00D4470A"/>
    <w:rsid w:val="00D45308"/>
    <w:rsid w:val="00D51F45"/>
    <w:rsid w:val="00D5262D"/>
    <w:rsid w:val="00D55067"/>
    <w:rsid w:val="00D560E3"/>
    <w:rsid w:val="00D63026"/>
    <w:rsid w:val="00D63881"/>
    <w:rsid w:val="00D660D8"/>
    <w:rsid w:val="00D66881"/>
    <w:rsid w:val="00D66F76"/>
    <w:rsid w:val="00D67706"/>
    <w:rsid w:val="00D67B80"/>
    <w:rsid w:val="00D73394"/>
    <w:rsid w:val="00D73750"/>
    <w:rsid w:val="00D74CCE"/>
    <w:rsid w:val="00D77FCB"/>
    <w:rsid w:val="00D839F3"/>
    <w:rsid w:val="00D90AA0"/>
    <w:rsid w:val="00D90B71"/>
    <w:rsid w:val="00D9106D"/>
    <w:rsid w:val="00D91B6F"/>
    <w:rsid w:val="00D92227"/>
    <w:rsid w:val="00D922EF"/>
    <w:rsid w:val="00D949FC"/>
    <w:rsid w:val="00D94A2A"/>
    <w:rsid w:val="00D9534A"/>
    <w:rsid w:val="00D95495"/>
    <w:rsid w:val="00DA07AD"/>
    <w:rsid w:val="00DA22E2"/>
    <w:rsid w:val="00DA5C59"/>
    <w:rsid w:val="00DB13F3"/>
    <w:rsid w:val="00DB168A"/>
    <w:rsid w:val="00DB3031"/>
    <w:rsid w:val="00DB3576"/>
    <w:rsid w:val="00DB3F64"/>
    <w:rsid w:val="00DB4CBF"/>
    <w:rsid w:val="00DB4EBC"/>
    <w:rsid w:val="00DB6E74"/>
    <w:rsid w:val="00DC0519"/>
    <w:rsid w:val="00DC0B4E"/>
    <w:rsid w:val="00DC3C68"/>
    <w:rsid w:val="00DC5AA0"/>
    <w:rsid w:val="00DC7415"/>
    <w:rsid w:val="00DD12E0"/>
    <w:rsid w:val="00DD156F"/>
    <w:rsid w:val="00DE2CC4"/>
    <w:rsid w:val="00DE678D"/>
    <w:rsid w:val="00DF070A"/>
    <w:rsid w:val="00DF0A87"/>
    <w:rsid w:val="00DF475D"/>
    <w:rsid w:val="00DF4C0B"/>
    <w:rsid w:val="00DF541B"/>
    <w:rsid w:val="00DF6434"/>
    <w:rsid w:val="00DF7358"/>
    <w:rsid w:val="00DF74E0"/>
    <w:rsid w:val="00E06546"/>
    <w:rsid w:val="00E10DAB"/>
    <w:rsid w:val="00E12260"/>
    <w:rsid w:val="00E1564B"/>
    <w:rsid w:val="00E20727"/>
    <w:rsid w:val="00E20AF6"/>
    <w:rsid w:val="00E21963"/>
    <w:rsid w:val="00E23A84"/>
    <w:rsid w:val="00E2462B"/>
    <w:rsid w:val="00E31CFB"/>
    <w:rsid w:val="00E31D9B"/>
    <w:rsid w:val="00E32BD2"/>
    <w:rsid w:val="00E32E3E"/>
    <w:rsid w:val="00E339AE"/>
    <w:rsid w:val="00E35375"/>
    <w:rsid w:val="00E354A9"/>
    <w:rsid w:val="00E44488"/>
    <w:rsid w:val="00E44B33"/>
    <w:rsid w:val="00E469C7"/>
    <w:rsid w:val="00E47FCC"/>
    <w:rsid w:val="00E50306"/>
    <w:rsid w:val="00E512B6"/>
    <w:rsid w:val="00E556A0"/>
    <w:rsid w:val="00E573EC"/>
    <w:rsid w:val="00E62976"/>
    <w:rsid w:val="00E62A2A"/>
    <w:rsid w:val="00E62A35"/>
    <w:rsid w:val="00E62F48"/>
    <w:rsid w:val="00E647FA"/>
    <w:rsid w:val="00E64F1F"/>
    <w:rsid w:val="00E6629A"/>
    <w:rsid w:val="00E70269"/>
    <w:rsid w:val="00E71CCF"/>
    <w:rsid w:val="00E73F4C"/>
    <w:rsid w:val="00E804A8"/>
    <w:rsid w:val="00E81EB6"/>
    <w:rsid w:val="00E821EC"/>
    <w:rsid w:val="00E85E40"/>
    <w:rsid w:val="00E86480"/>
    <w:rsid w:val="00E8672F"/>
    <w:rsid w:val="00E86C8E"/>
    <w:rsid w:val="00E91D47"/>
    <w:rsid w:val="00E92B06"/>
    <w:rsid w:val="00E94907"/>
    <w:rsid w:val="00EA1E84"/>
    <w:rsid w:val="00EA54B4"/>
    <w:rsid w:val="00EA5952"/>
    <w:rsid w:val="00EA5D25"/>
    <w:rsid w:val="00EB62B0"/>
    <w:rsid w:val="00EB6A13"/>
    <w:rsid w:val="00EB725C"/>
    <w:rsid w:val="00EC1EA7"/>
    <w:rsid w:val="00EC2366"/>
    <w:rsid w:val="00EC3123"/>
    <w:rsid w:val="00EC629B"/>
    <w:rsid w:val="00EC6BA8"/>
    <w:rsid w:val="00EC6E1F"/>
    <w:rsid w:val="00EC705C"/>
    <w:rsid w:val="00ED3BED"/>
    <w:rsid w:val="00ED5D98"/>
    <w:rsid w:val="00ED6A11"/>
    <w:rsid w:val="00ED6E41"/>
    <w:rsid w:val="00EE2882"/>
    <w:rsid w:val="00EE704D"/>
    <w:rsid w:val="00EF1608"/>
    <w:rsid w:val="00EF43EE"/>
    <w:rsid w:val="00EF64F3"/>
    <w:rsid w:val="00EF7860"/>
    <w:rsid w:val="00F0086E"/>
    <w:rsid w:val="00F01300"/>
    <w:rsid w:val="00F046A9"/>
    <w:rsid w:val="00F048D7"/>
    <w:rsid w:val="00F060A2"/>
    <w:rsid w:val="00F06BE5"/>
    <w:rsid w:val="00F06EE9"/>
    <w:rsid w:val="00F07117"/>
    <w:rsid w:val="00F13E40"/>
    <w:rsid w:val="00F14A08"/>
    <w:rsid w:val="00F16259"/>
    <w:rsid w:val="00F16789"/>
    <w:rsid w:val="00F17566"/>
    <w:rsid w:val="00F219BD"/>
    <w:rsid w:val="00F220FF"/>
    <w:rsid w:val="00F26A3D"/>
    <w:rsid w:val="00F32C79"/>
    <w:rsid w:val="00F33A93"/>
    <w:rsid w:val="00F36F60"/>
    <w:rsid w:val="00F40C74"/>
    <w:rsid w:val="00F4177D"/>
    <w:rsid w:val="00F4283A"/>
    <w:rsid w:val="00F42BB3"/>
    <w:rsid w:val="00F4300E"/>
    <w:rsid w:val="00F46181"/>
    <w:rsid w:val="00F47F1F"/>
    <w:rsid w:val="00F52A61"/>
    <w:rsid w:val="00F536CB"/>
    <w:rsid w:val="00F5381C"/>
    <w:rsid w:val="00F551B2"/>
    <w:rsid w:val="00F63222"/>
    <w:rsid w:val="00F63DED"/>
    <w:rsid w:val="00F74315"/>
    <w:rsid w:val="00F80DA9"/>
    <w:rsid w:val="00F82B4B"/>
    <w:rsid w:val="00F84089"/>
    <w:rsid w:val="00F8486A"/>
    <w:rsid w:val="00F91CCD"/>
    <w:rsid w:val="00F93179"/>
    <w:rsid w:val="00F93FD6"/>
    <w:rsid w:val="00F9481F"/>
    <w:rsid w:val="00F94CA3"/>
    <w:rsid w:val="00F94F3B"/>
    <w:rsid w:val="00F965C5"/>
    <w:rsid w:val="00F971F0"/>
    <w:rsid w:val="00FA2132"/>
    <w:rsid w:val="00FA3658"/>
    <w:rsid w:val="00FA4788"/>
    <w:rsid w:val="00FA5E19"/>
    <w:rsid w:val="00FB0820"/>
    <w:rsid w:val="00FB3913"/>
    <w:rsid w:val="00FB4FD7"/>
    <w:rsid w:val="00FB5C46"/>
    <w:rsid w:val="00FB62C9"/>
    <w:rsid w:val="00FC06FA"/>
    <w:rsid w:val="00FC49CE"/>
    <w:rsid w:val="00FC54BD"/>
    <w:rsid w:val="00FD162F"/>
    <w:rsid w:val="00FD17B0"/>
    <w:rsid w:val="00FD47C0"/>
    <w:rsid w:val="00FD599E"/>
    <w:rsid w:val="00FD6F5C"/>
    <w:rsid w:val="00FE116E"/>
    <w:rsid w:val="00FE19E9"/>
    <w:rsid w:val="00FE2E8D"/>
    <w:rsid w:val="00FF0E79"/>
    <w:rsid w:val="00FF13C8"/>
    <w:rsid w:val="00FF300B"/>
    <w:rsid w:val="00FF42BF"/>
    <w:rsid w:val="00FF5B01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3FFF3"/>
  <w15:docId w15:val="{63139742-FAE6-439A-97A2-46E99030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06B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06BE5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rvps2">
    <w:name w:val="rvps2"/>
    <w:basedOn w:val="a"/>
    <w:uiPriority w:val="99"/>
    <w:rsid w:val="00F4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F4300E"/>
    <w:pPr>
      <w:ind w:left="720"/>
      <w:contextualSpacing/>
    </w:pPr>
  </w:style>
  <w:style w:type="paragraph" w:customStyle="1" w:styleId="a3">
    <w:name w:val="Обычный с отступом"/>
    <w:basedOn w:val="a"/>
    <w:autoRedefine/>
    <w:uiPriority w:val="99"/>
    <w:rsid w:val="00F4300E"/>
    <w:pPr>
      <w:spacing w:before="120" w:after="0" w:line="240" w:lineRule="auto"/>
      <w:ind w:firstLine="720"/>
      <w:jc w:val="both"/>
    </w:pPr>
    <w:rPr>
      <w:rFonts w:ascii="Times New Roman" w:eastAsia="Times New Roman" w:hAnsi="Times New Roman"/>
      <w:i/>
      <w:sz w:val="28"/>
      <w:szCs w:val="28"/>
      <w:lang w:val="uk-UA" w:eastAsia="ru-RU"/>
    </w:rPr>
  </w:style>
  <w:style w:type="character" w:customStyle="1" w:styleId="rvts0">
    <w:name w:val="rvts0"/>
    <w:uiPriority w:val="99"/>
    <w:rsid w:val="00F4300E"/>
  </w:style>
  <w:style w:type="paragraph" w:styleId="a4">
    <w:name w:val="footnote text"/>
    <w:basedOn w:val="a"/>
    <w:link w:val="a5"/>
    <w:uiPriority w:val="99"/>
    <w:semiHidden/>
    <w:rsid w:val="00F4300E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F4300E"/>
    <w:rPr>
      <w:rFonts w:ascii="Calibri" w:hAnsi="Calibri" w:cs="Times New Roman"/>
      <w:sz w:val="20"/>
      <w:szCs w:val="20"/>
    </w:rPr>
  </w:style>
  <w:style w:type="character" w:styleId="a6">
    <w:name w:val="footnote reference"/>
    <w:uiPriority w:val="99"/>
    <w:semiHidden/>
    <w:rsid w:val="00F4300E"/>
    <w:rPr>
      <w:rFonts w:cs="Times New Roman"/>
      <w:vertAlign w:val="superscript"/>
    </w:rPr>
  </w:style>
  <w:style w:type="paragraph" w:styleId="a7">
    <w:name w:val="Body Text Indent"/>
    <w:basedOn w:val="a"/>
    <w:link w:val="a8"/>
    <w:uiPriority w:val="99"/>
    <w:rsid w:val="00EC1EA7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/>
      <w:sz w:val="19"/>
      <w:szCs w:val="19"/>
      <w:lang w:eastAsia="ar-SA"/>
    </w:rPr>
  </w:style>
  <w:style w:type="character" w:customStyle="1" w:styleId="a8">
    <w:name w:val="Основной текст с отступом Знак"/>
    <w:link w:val="a7"/>
    <w:uiPriority w:val="99"/>
    <w:locked/>
    <w:rsid w:val="00EC1EA7"/>
    <w:rPr>
      <w:rFonts w:ascii="Times New Roman" w:hAnsi="Times New Roman" w:cs="Times New Roman"/>
      <w:sz w:val="19"/>
      <w:szCs w:val="19"/>
      <w:lang w:eastAsia="ar-SA" w:bidi="ar-SA"/>
    </w:rPr>
  </w:style>
  <w:style w:type="paragraph" w:customStyle="1" w:styleId="Default">
    <w:name w:val="Default"/>
    <w:uiPriority w:val="99"/>
    <w:rsid w:val="00F40C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4pt">
    <w:name w:val="Обычный + 14 pt"/>
    <w:aliases w:val="по ширине,Междустр.интервал:  полуторный"/>
    <w:basedOn w:val="a"/>
    <w:uiPriority w:val="99"/>
    <w:rsid w:val="004263EF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paragraph" w:styleId="a9">
    <w:name w:val="List Paragraph"/>
    <w:basedOn w:val="a"/>
    <w:uiPriority w:val="99"/>
    <w:qFormat/>
    <w:rsid w:val="000534A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aa">
    <w:name w:val="header"/>
    <w:basedOn w:val="a"/>
    <w:link w:val="ab"/>
    <w:uiPriority w:val="99"/>
    <w:rsid w:val="004A0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4A0B89"/>
    <w:rPr>
      <w:rFonts w:ascii="Calibri" w:hAnsi="Calibri" w:cs="Times New Roman"/>
    </w:rPr>
  </w:style>
  <w:style w:type="paragraph" w:styleId="ac">
    <w:name w:val="footer"/>
    <w:basedOn w:val="a"/>
    <w:link w:val="ad"/>
    <w:uiPriority w:val="99"/>
    <w:semiHidden/>
    <w:rsid w:val="004A0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locked/>
    <w:rsid w:val="004A0B89"/>
    <w:rPr>
      <w:rFonts w:ascii="Calibri" w:hAnsi="Calibri" w:cs="Times New Roman"/>
    </w:rPr>
  </w:style>
  <w:style w:type="character" w:styleId="ae">
    <w:name w:val="Hyperlink"/>
    <w:uiPriority w:val="99"/>
    <w:rsid w:val="005730D9"/>
    <w:rPr>
      <w:rFonts w:cs="Times New Roman"/>
      <w:color w:val="0000FF"/>
      <w:u w:val="single"/>
    </w:rPr>
  </w:style>
  <w:style w:type="paragraph" w:customStyle="1" w:styleId="af">
    <w:name w:val="Готовый"/>
    <w:basedOn w:val="a"/>
    <w:uiPriority w:val="99"/>
    <w:rsid w:val="005730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before="120" w:after="0" w:line="380" w:lineRule="exact"/>
      <w:ind w:firstLine="720"/>
      <w:jc w:val="both"/>
    </w:pPr>
    <w:rPr>
      <w:rFonts w:ascii="Courier New" w:eastAsia="Times New Roman" w:hAnsi="Courier New"/>
      <w:sz w:val="28"/>
      <w:szCs w:val="20"/>
      <w:lang w:val="uk-UA" w:eastAsia="ru-RU"/>
    </w:rPr>
  </w:style>
  <w:style w:type="paragraph" w:styleId="af0">
    <w:name w:val="Normal (Web)"/>
    <w:basedOn w:val="a"/>
    <w:uiPriority w:val="99"/>
    <w:rsid w:val="00D66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uiPriority w:val="99"/>
    <w:qFormat/>
    <w:rsid w:val="00D66881"/>
    <w:rPr>
      <w:rFonts w:cs="Times New Roman"/>
      <w:b/>
      <w:bCs/>
    </w:rPr>
  </w:style>
  <w:style w:type="paragraph" w:customStyle="1" w:styleId="Style13">
    <w:name w:val="Style13"/>
    <w:basedOn w:val="a"/>
    <w:uiPriority w:val="99"/>
    <w:rsid w:val="00F06BE5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Style14">
    <w:name w:val="Style14"/>
    <w:basedOn w:val="a"/>
    <w:uiPriority w:val="99"/>
    <w:rsid w:val="00F06BE5"/>
    <w:pPr>
      <w:widowControl w:val="0"/>
      <w:autoSpaceDE w:val="0"/>
      <w:autoSpaceDN w:val="0"/>
      <w:adjustRightInd w:val="0"/>
      <w:spacing w:after="0" w:line="437" w:lineRule="exact"/>
      <w:ind w:firstLine="686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23">
    <w:name w:val="Font Style23"/>
    <w:uiPriority w:val="99"/>
    <w:rsid w:val="00F06BE5"/>
    <w:rPr>
      <w:rFonts w:ascii="Times New Roman" w:hAnsi="Times New Roman"/>
      <w:b/>
      <w:sz w:val="26"/>
    </w:rPr>
  </w:style>
  <w:style w:type="character" w:customStyle="1" w:styleId="FontStyle24">
    <w:name w:val="Font Style24"/>
    <w:uiPriority w:val="99"/>
    <w:rsid w:val="00F06BE5"/>
    <w:rPr>
      <w:rFonts w:ascii="Times New Roman" w:hAnsi="Times New Roman"/>
      <w:sz w:val="26"/>
    </w:rPr>
  </w:style>
  <w:style w:type="character" w:customStyle="1" w:styleId="21">
    <w:name w:val="Основной текст (2)_"/>
    <w:link w:val="22"/>
    <w:uiPriority w:val="99"/>
    <w:locked/>
    <w:rsid w:val="00BA499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A4997"/>
    <w:pPr>
      <w:widowControl w:val="0"/>
      <w:shd w:val="clear" w:color="auto" w:fill="FFFFFF"/>
      <w:spacing w:before="480" w:after="300" w:line="240" w:lineRule="atLeast"/>
      <w:ind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Заголовок №2_"/>
    <w:link w:val="24"/>
    <w:uiPriority w:val="99"/>
    <w:locked/>
    <w:rsid w:val="00BA499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BA4997"/>
    <w:pPr>
      <w:widowControl w:val="0"/>
      <w:shd w:val="clear" w:color="auto" w:fill="FFFFFF"/>
      <w:spacing w:after="0" w:line="442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f2">
    <w:name w:val="Balloon Text"/>
    <w:basedOn w:val="a"/>
    <w:link w:val="af3"/>
    <w:uiPriority w:val="99"/>
    <w:semiHidden/>
    <w:rsid w:val="00D1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14497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99"/>
    <w:rsid w:val="00D3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обычный"/>
    <w:basedOn w:val="a"/>
    <w:uiPriority w:val="99"/>
    <w:rsid w:val="00704F6E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2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mashingver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A050-0B99-4F7A-83B7-478327F7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18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Admin</cp:lastModifiedBy>
  <cp:revision>233</cp:revision>
  <cp:lastPrinted>2024-01-25T07:46:00Z</cp:lastPrinted>
  <dcterms:created xsi:type="dcterms:W3CDTF">2023-04-06T10:02:00Z</dcterms:created>
  <dcterms:modified xsi:type="dcterms:W3CDTF">2025-01-22T07:24:00Z</dcterms:modified>
</cp:coreProperties>
</file>